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A3DE6">
      <w:pPr>
        <w:spacing w:before="188" w:line="446" w:lineRule="exact"/>
        <w:ind w:left="14"/>
        <w:rPr>
          <w:rFonts w:ascii="微软雅黑" w:hAnsi="微软雅黑" w:eastAsia="微软雅黑" w:cs="微软雅黑"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position w:val="-2"/>
          <w:sz w:val="44"/>
          <w:szCs w:val="44"/>
        </w:rPr>
        <w:t>新疆财经大学学生奖学金、评优评先管理办法</w:t>
      </w:r>
    </w:p>
    <w:p w14:paraId="297551ED">
      <w:pPr>
        <w:spacing w:line="336" w:lineRule="auto"/>
        <w:rPr>
          <w:rFonts w:ascii="Arial"/>
          <w:sz w:val="21"/>
        </w:rPr>
      </w:pPr>
    </w:p>
    <w:p w14:paraId="6E42EBCA">
      <w:pPr>
        <w:spacing w:line="337" w:lineRule="auto"/>
        <w:rPr>
          <w:rFonts w:ascii="Arial"/>
          <w:sz w:val="21"/>
        </w:rPr>
      </w:pPr>
    </w:p>
    <w:p w14:paraId="1EF2FDD9">
      <w:pPr>
        <w:spacing w:before="101" w:line="227" w:lineRule="auto"/>
        <w:ind w:left="34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第一章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"/>
          <w:sz w:val="31"/>
          <w:szCs w:val="31"/>
        </w:rPr>
        <w:t>总则</w:t>
      </w:r>
    </w:p>
    <w:p w14:paraId="791DA06F">
      <w:pPr>
        <w:pStyle w:val="2"/>
        <w:spacing w:before="185" w:line="333" w:lineRule="auto"/>
        <w:ind w:left="1" w:right="89" w:firstLine="644"/>
      </w:pPr>
      <w:r>
        <w:rPr>
          <w:rFonts w:ascii="黑体" w:hAnsi="黑体" w:eastAsia="黑体" w:cs="黑体"/>
          <w:spacing w:val="5"/>
        </w:rPr>
        <w:t xml:space="preserve">第一条  </w:t>
      </w:r>
      <w:r>
        <w:rPr>
          <w:spacing w:val="5"/>
        </w:rPr>
        <w:t>为全面贯彻党的教育方针，贯彻落实</w:t>
      </w:r>
      <w:r>
        <w:rPr>
          <w:spacing w:val="4"/>
        </w:rPr>
        <w:t>习近平新时代</w:t>
      </w:r>
      <w:r>
        <w:rPr>
          <w:spacing w:val="5"/>
        </w:rPr>
        <w:t>中国特色社会主义思想，坚持社会主义办学方向，落实立德树人根本任务，铸牢中华民族共同体意识；切实引导学生坚定理想信念、厚植爱国主义情怀、加强品德修养、增长知识见识、培养奋斗精神、增强综合素质；对在德智体美劳全面发展，表现突出的</w:t>
      </w:r>
      <w:r>
        <w:rPr>
          <w:spacing w:val="9"/>
        </w:rPr>
        <w:t>学生，给予表彰和奖励。结合我校实际情况，制定本办法。</w:t>
      </w:r>
    </w:p>
    <w:p w14:paraId="0AD031E5">
      <w:pPr>
        <w:pStyle w:val="2"/>
        <w:spacing w:before="1" w:line="333" w:lineRule="auto"/>
        <w:ind w:firstLine="645"/>
      </w:pPr>
      <w:r>
        <w:rPr>
          <w:rFonts w:ascii="黑体" w:hAnsi="黑体" w:eastAsia="黑体" w:cs="黑体"/>
          <w:spacing w:val="-4"/>
        </w:rPr>
        <w:t xml:space="preserve">第二条  </w:t>
      </w:r>
      <w:r>
        <w:rPr>
          <w:spacing w:val="-4"/>
        </w:rPr>
        <w:t>普通本科学生奖学金、评优评先工作（</w:t>
      </w:r>
      <w:r>
        <w:rPr>
          <w:spacing w:val="-52"/>
        </w:rPr>
        <w:t xml:space="preserve"> </w:t>
      </w:r>
      <w:r>
        <w:rPr>
          <w:spacing w:val="-4"/>
        </w:rPr>
        <w:t>以下简称</w:t>
      </w:r>
      <w:r>
        <w:rPr>
          <w:rFonts w:ascii="Times New Roman" w:hAnsi="Times New Roman" w:eastAsia="Times New Roman" w:cs="Times New Roman"/>
          <w:spacing w:val="-4"/>
        </w:rPr>
        <w:t>“</w:t>
      </w:r>
      <w:r>
        <w:rPr>
          <w:spacing w:val="-4"/>
        </w:rPr>
        <w:t>评</w:t>
      </w:r>
      <w:r>
        <w:rPr>
          <w:spacing w:val="13"/>
        </w:rPr>
        <w:t>选工作</w:t>
      </w:r>
      <w:r>
        <w:rPr>
          <w:rFonts w:ascii="Times New Roman" w:hAnsi="Times New Roman" w:eastAsia="Times New Roman" w:cs="Times New Roman"/>
          <w:spacing w:val="13"/>
        </w:rPr>
        <w:t>”</w:t>
      </w:r>
      <w:r>
        <w:rPr>
          <w:spacing w:val="13"/>
        </w:rPr>
        <w:t>）是新疆财经大学学生思想政治教育工作的重要环</w:t>
      </w:r>
      <w:r>
        <w:rPr>
          <w:spacing w:val="12"/>
        </w:rPr>
        <w:t>节，</w:t>
      </w:r>
      <w:r>
        <w:rPr>
          <w:spacing w:val="9"/>
        </w:rPr>
        <w:t>是教育评价改革的主要任务之一；要充分发挥</w:t>
      </w:r>
      <w:r>
        <w:rPr>
          <w:spacing w:val="8"/>
        </w:rPr>
        <w:t>荣誉的精神引领、</w:t>
      </w:r>
      <w:r>
        <w:rPr>
          <w:spacing w:val="-2"/>
        </w:rPr>
        <w:t>典型示范作用，推动全校师生向榜样学习、先进</w:t>
      </w:r>
      <w:r>
        <w:rPr>
          <w:spacing w:val="-3"/>
        </w:rPr>
        <w:t>学习的良好局面。</w:t>
      </w:r>
    </w:p>
    <w:p w14:paraId="6A7C6733">
      <w:pPr>
        <w:pStyle w:val="2"/>
        <w:spacing w:before="3" w:line="333" w:lineRule="auto"/>
        <w:ind w:left="14" w:right="89" w:firstLine="630"/>
      </w:pPr>
      <w:r>
        <w:rPr>
          <w:rFonts w:ascii="黑体" w:hAnsi="黑体" w:eastAsia="黑体" w:cs="黑体"/>
          <w:spacing w:val="5"/>
        </w:rPr>
        <w:t xml:space="preserve">第三条  </w:t>
      </w:r>
      <w:r>
        <w:rPr>
          <w:spacing w:val="5"/>
        </w:rPr>
        <w:t>评选工作在综合测评基础上进行，应</w:t>
      </w:r>
      <w:r>
        <w:rPr>
          <w:spacing w:val="4"/>
        </w:rPr>
        <w:t>坚持公平、公</w:t>
      </w:r>
      <w:r>
        <w:rPr>
          <w:spacing w:val="5"/>
        </w:rPr>
        <w:t>开、公正的原则和德智体美劳全面发展的标准，对各方面表现突</w:t>
      </w:r>
      <w:r>
        <w:rPr>
          <w:spacing w:val="7"/>
        </w:rPr>
        <w:t>出的学生，给予表彰和奖励。</w:t>
      </w:r>
    </w:p>
    <w:p w14:paraId="13EB970D">
      <w:pPr>
        <w:pStyle w:val="2"/>
        <w:spacing w:before="3" w:line="333" w:lineRule="auto"/>
        <w:ind w:left="14" w:right="89" w:firstLine="630"/>
      </w:pPr>
      <w:r>
        <w:rPr>
          <w:rFonts w:ascii="黑体" w:hAnsi="黑体" w:eastAsia="黑体" w:cs="黑体"/>
          <w:spacing w:val="5"/>
        </w:rPr>
        <w:t xml:space="preserve">第四条  </w:t>
      </w:r>
      <w:r>
        <w:rPr>
          <w:spacing w:val="5"/>
        </w:rPr>
        <w:t>评选工作是评价学生综合素质的重要</w:t>
      </w:r>
      <w:r>
        <w:rPr>
          <w:spacing w:val="4"/>
        </w:rPr>
        <w:t>参考，结果作</w:t>
      </w:r>
      <w:r>
        <w:rPr>
          <w:spacing w:val="5"/>
        </w:rPr>
        <w:t>为评选优秀毕业生等工作和推荐加入中国共产主义青年团、</w:t>
      </w:r>
      <w:r>
        <w:rPr>
          <w:spacing w:val="4"/>
        </w:rPr>
        <w:t>加入</w:t>
      </w:r>
      <w:r>
        <w:rPr>
          <w:spacing w:val="6"/>
        </w:rPr>
        <w:t>中国共产党的重要依据。</w:t>
      </w:r>
    </w:p>
    <w:p w14:paraId="2083AD30">
      <w:pPr>
        <w:pStyle w:val="2"/>
        <w:spacing w:line="331" w:lineRule="auto"/>
        <w:ind w:left="14" w:right="91" w:firstLine="630"/>
      </w:pPr>
      <w:r>
        <w:rPr>
          <w:rFonts w:ascii="黑体" w:hAnsi="黑体" w:eastAsia="黑体" w:cs="黑体"/>
          <w:spacing w:val="4"/>
        </w:rPr>
        <w:t xml:space="preserve">第五条  </w:t>
      </w:r>
      <w:r>
        <w:rPr>
          <w:spacing w:val="4"/>
        </w:rPr>
        <w:t>本办法适用于参加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2024-2025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4"/>
        </w:rPr>
        <w:t>学年（含）以后综合</w:t>
      </w:r>
      <w:r>
        <w:rPr>
          <w:spacing w:val="8"/>
        </w:rPr>
        <w:t>测评的学生，联合培养学生的评选工作由教务处负责。</w:t>
      </w:r>
    </w:p>
    <w:p w14:paraId="37ADE3AF">
      <w:pPr>
        <w:spacing w:line="331" w:lineRule="auto"/>
        <w:sectPr>
          <w:footerReference r:id="rId5" w:type="default"/>
          <w:pgSz w:w="11906" w:h="16839"/>
          <w:pgMar w:top="1431" w:right="1441" w:bottom="1152" w:left="1538" w:header="0" w:footer="987" w:gutter="0"/>
          <w:cols w:space="720" w:num="1"/>
        </w:sectPr>
      </w:pPr>
    </w:p>
    <w:p w14:paraId="5F418D00">
      <w:pPr>
        <w:spacing w:line="245" w:lineRule="auto"/>
        <w:rPr>
          <w:rFonts w:ascii="Arial"/>
          <w:sz w:val="21"/>
        </w:rPr>
      </w:pPr>
    </w:p>
    <w:p w14:paraId="2C8EE28E">
      <w:pPr>
        <w:spacing w:line="246" w:lineRule="auto"/>
        <w:rPr>
          <w:rFonts w:ascii="Arial"/>
          <w:sz w:val="21"/>
        </w:rPr>
      </w:pPr>
    </w:p>
    <w:p w14:paraId="477BEC90">
      <w:pPr>
        <w:spacing w:line="246" w:lineRule="auto"/>
        <w:rPr>
          <w:rFonts w:ascii="Arial"/>
          <w:sz w:val="21"/>
        </w:rPr>
      </w:pPr>
    </w:p>
    <w:p w14:paraId="23E80341">
      <w:pPr>
        <w:spacing w:before="101" w:line="226" w:lineRule="auto"/>
        <w:ind w:left="33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第二章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奖学金</w:t>
      </w:r>
    </w:p>
    <w:p w14:paraId="50888949">
      <w:pPr>
        <w:pStyle w:val="2"/>
        <w:spacing w:before="180" w:line="331" w:lineRule="auto"/>
        <w:ind w:left="26" w:right="156" w:firstLine="619"/>
      </w:pPr>
      <w:r>
        <w:rPr>
          <w:rFonts w:ascii="黑体" w:hAnsi="黑体" w:eastAsia="黑体" w:cs="黑体"/>
          <w:spacing w:val="5"/>
        </w:rPr>
        <w:t xml:space="preserve">第六条  </w:t>
      </w:r>
      <w:r>
        <w:rPr>
          <w:spacing w:val="5"/>
        </w:rPr>
        <w:t>国家奖学金、国家励志奖学金、</w:t>
      </w:r>
      <w:r>
        <w:rPr>
          <w:spacing w:val="4"/>
        </w:rPr>
        <w:t>自治区人民政府励</w:t>
      </w:r>
      <w:r>
        <w:rPr>
          <w:spacing w:val="8"/>
        </w:rPr>
        <w:t>志奖学金、社会奖学金的评选按照相关规定执行。</w:t>
      </w:r>
    </w:p>
    <w:p w14:paraId="0844EB44">
      <w:pPr>
        <w:pStyle w:val="2"/>
        <w:spacing w:before="10" w:line="333" w:lineRule="auto"/>
        <w:ind w:left="23" w:right="1" w:firstLine="621"/>
      </w:pPr>
      <w:r>
        <w:rPr>
          <w:rFonts w:ascii="黑体" w:hAnsi="黑体" w:eastAsia="黑体" w:cs="黑体"/>
          <w:spacing w:val="-11"/>
        </w:rPr>
        <w:t xml:space="preserve">第七条  </w:t>
      </w:r>
      <w:r>
        <w:rPr>
          <w:spacing w:val="-11"/>
        </w:rPr>
        <w:t>学校根据《学生资助资金管理办法》（财科教〔</w:t>
      </w:r>
      <w:r>
        <w:rPr>
          <w:rFonts w:ascii="Times New Roman" w:hAnsi="Times New Roman" w:eastAsia="Times New Roman" w:cs="Times New Roman"/>
          <w:spacing w:val="-11"/>
        </w:rPr>
        <w:t>2019</w:t>
      </w:r>
      <w:r>
        <w:rPr>
          <w:spacing w:val="-11"/>
        </w:rPr>
        <w:t>〕</w:t>
      </w:r>
      <w:r>
        <w:rPr>
          <w:spacing w:val="3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19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12"/>
        </w:rPr>
        <w:t>号）拨付资金。党委学生工作部根据学校预算</w:t>
      </w:r>
      <w:r>
        <w:rPr>
          <w:spacing w:val="11"/>
        </w:rPr>
        <w:t>分配每学年奖</w:t>
      </w:r>
      <w:r>
        <w:rPr>
          <w:spacing w:val="1"/>
        </w:rPr>
        <w:t>学金名额。</w:t>
      </w:r>
    </w:p>
    <w:p w14:paraId="0FF6DC3C">
      <w:pPr>
        <w:pStyle w:val="2"/>
        <w:spacing w:line="226" w:lineRule="auto"/>
        <w:ind w:left="645"/>
      </w:pPr>
      <w:r>
        <w:rPr>
          <w:rFonts w:ascii="黑体" w:hAnsi="黑体" w:eastAsia="黑体" w:cs="黑体"/>
          <w:spacing w:val="5"/>
        </w:rPr>
        <w:t>第八条</w:t>
      </w:r>
      <w:r>
        <w:rPr>
          <w:rFonts w:ascii="黑体" w:hAnsi="黑体" w:eastAsia="黑体" w:cs="黑体"/>
          <w:spacing w:val="21"/>
        </w:rPr>
        <w:t xml:space="preserve">  </w:t>
      </w:r>
      <w:r>
        <w:rPr>
          <w:spacing w:val="5"/>
        </w:rPr>
        <w:t>奖学金类型及金额：</w:t>
      </w:r>
    </w:p>
    <w:p w14:paraId="55F961DF">
      <w:pPr>
        <w:pStyle w:val="2"/>
        <w:spacing w:before="181" w:line="222" w:lineRule="auto"/>
        <w:ind w:left="637"/>
      </w:pPr>
      <w:r>
        <w:rPr>
          <w:spacing w:val="1"/>
        </w:rPr>
        <w:t>（</w:t>
      </w:r>
      <w:r>
        <w:rPr>
          <w:spacing w:val="-62"/>
        </w:rPr>
        <w:t xml:space="preserve"> </w:t>
      </w:r>
      <w:r>
        <w:rPr>
          <w:spacing w:val="1"/>
        </w:rPr>
        <w:t>一）国家奖学金：</w:t>
      </w:r>
      <w:r>
        <w:rPr>
          <w:rFonts w:ascii="Times New Roman" w:hAnsi="Times New Roman" w:eastAsia="Times New Roman" w:cs="Times New Roman"/>
          <w:spacing w:val="1"/>
        </w:rPr>
        <w:t>8000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1"/>
        </w:rPr>
        <w:t>元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人</w:t>
      </w:r>
      <w:r>
        <w:rPr>
          <w:rFonts w:ascii="Times New Roman" w:hAnsi="Times New Roman" w:eastAsia="Times New Roman" w:cs="Times New Roman"/>
          <w:spacing w:val="1"/>
        </w:rPr>
        <w:t>·</w:t>
      </w:r>
      <w:r>
        <w:rPr>
          <w:spacing w:val="1"/>
        </w:rPr>
        <w:t>年。</w:t>
      </w:r>
    </w:p>
    <w:p w14:paraId="4BDE03D5">
      <w:pPr>
        <w:pStyle w:val="2"/>
        <w:spacing w:before="186" w:line="222" w:lineRule="auto"/>
        <w:ind w:left="637"/>
      </w:pPr>
      <w:r>
        <w:rPr>
          <w:spacing w:val="2"/>
        </w:rPr>
        <w:t>（</w:t>
      </w:r>
      <w:r>
        <w:rPr>
          <w:spacing w:val="-64"/>
        </w:rPr>
        <w:t xml:space="preserve"> </w:t>
      </w:r>
      <w:r>
        <w:rPr>
          <w:spacing w:val="2"/>
        </w:rPr>
        <w:t>二）国家励志奖学金：</w:t>
      </w:r>
      <w:r>
        <w:rPr>
          <w:rFonts w:ascii="Times New Roman" w:hAnsi="Times New Roman" w:eastAsia="Times New Roman" w:cs="Times New Roman"/>
          <w:spacing w:val="2"/>
        </w:rPr>
        <w:t>5000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2"/>
        </w:rPr>
        <w:t>元</w:t>
      </w:r>
      <w:r>
        <w:rPr>
          <w:rFonts w:ascii="Times New Roman" w:hAnsi="Times New Roman" w:eastAsia="Times New Roman" w:cs="Times New Roman"/>
          <w:spacing w:val="2"/>
        </w:rPr>
        <w:t>/</w:t>
      </w:r>
      <w:r>
        <w:rPr>
          <w:spacing w:val="2"/>
        </w:rPr>
        <w:t>人</w:t>
      </w:r>
      <w:r>
        <w:rPr>
          <w:rFonts w:ascii="Times New Roman" w:hAnsi="Times New Roman" w:eastAsia="Times New Roman" w:cs="Times New Roman"/>
          <w:spacing w:val="2"/>
        </w:rPr>
        <w:t>·</w:t>
      </w:r>
      <w:r>
        <w:rPr>
          <w:spacing w:val="2"/>
        </w:rPr>
        <w:t>年。</w:t>
      </w:r>
    </w:p>
    <w:p w14:paraId="102BC0FA">
      <w:pPr>
        <w:pStyle w:val="2"/>
        <w:spacing w:before="187" w:line="222" w:lineRule="auto"/>
        <w:ind w:left="637"/>
      </w:pPr>
      <w:r>
        <w:rPr>
          <w:spacing w:val="4"/>
        </w:rPr>
        <w:t>（</w:t>
      </w:r>
      <w:r>
        <w:rPr>
          <w:spacing w:val="-65"/>
        </w:rPr>
        <w:t xml:space="preserve"> </w:t>
      </w:r>
      <w:r>
        <w:rPr>
          <w:spacing w:val="4"/>
        </w:rPr>
        <w:t>三）自治区人民政府高校励志奖学金：</w:t>
      </w:r>
      <w:r>
        <w:rPr>
          <w:rFonts w:ascii="Times New Roman" w:hAnsi="Times New Roman" w:eastAsia="Times New Roman" w:cs="Times New Roman"/>
          <w:spacing w:val="4"/>
        </w:rPr>
        <w:t>6000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4"/>
        </w:rPr>
        <w:t>元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人</w:t>
      </w:r>
      <w:r>
        <w:rPr>
          <w:rFonts w:ascii="Times New Roman" w:hAnsi="Times New Roman" w:eastAsia="Times New Roman" w:cs="Times New Roman"/>
          <w:spacing w:val="4"/>
        </w:rPr>
        <w:t>·</w:t>
      </w:r>
      <w:r>
        <w:rPr>
          <w:spacing w:val="4"/>
        </w:rPr>
        <w:t>年。</w:t>
      </w:r>
    </w:p>
    <w:p w14:paraId="6ADF2109">
      <w:pPr>
        <w:pStyle w:val="2"/>
        <w:spacing w:before="186" w:line="334" w:lineRule="auto"/>
        <w:ind w:left="16" w:right="155" w:firstLine="621"/>
      </w:pPr>
      <w:r>
        <w:rPr>
          <w:spacing w:val="-4"/>
        </w:rPr>
        <w:t>（</w:t>
      </w:r>
      <w:r>
        <w:rPr>
          <w:spacing w:val="-62"/>
        </w:rPr>
        <w:t xml:space="preserve"> </w:t>
      </w:r>
      <w:r>
        <w:rPr>
          <w:spacing w:val="-4"/>
        </w:rPr>
        <w:t>四）新疆财经大学奖学金：一等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3000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4"/>
        </w:rPr>
        <w:t>元</w:t>
      </w:r>
      <w:r>
        <w:rPr>
          <w:rFonts w:ascii="Times New Roman" w:hAnsi="Times New Roman" w:eastAsia="Times New Roman" w:cs="Times New Roman"/>
          <w:spacing w:val="-4"/>
        </w:rPr>
        <w:t>/</w:t>
      </w:r>
      <w:r>
        <w:rPr>
          <w:spacing w:val="-4"/>
        </w:rPr>
        <w:t>人</w:t>
      </w:r>
      <w:r>
        <w:rPr>
          <w:rFonts w:ascii="Times New Roman" w:hAnsi="Times New Roman" w:eastAsia="Times New Roman" w:cs="Times New Roman"/>
          <w:spacing w:val="-4"/>
        </w:rPr>
        <w:t>·</w:t>
      </w:r>
      <w:r>
        <w:rPr>
          <w:spacing w:val="-4"/>
        </w:rPr>
        <w:t>年；二等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2000</w:t>
      </w:r>
      <w:r>
        <w:rPr>
          <w:spacing w:val="1"/>
        </w:rPr>
        <w:t>元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人</w:t>
      </w:r>
      <w:r>
        <w:rPr>
          <w:rFonts w:ascii="Times New Roman" w:hAnsi="Times New Roman" w:eastAsia="Times New Roman" w:cs="Times New Roman"/>
          <w:spacing w:val="1"/>
        </w:rPr>
        <w:t>·</w:t>
      </w:r>
      <w:r>
        <w:rPr>
          <w:spacing w:val="1"/>
        </w:rPr>
        <w:t>年；三等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1000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1"/>
        </w:rPr>
        <w:t>元</w:t>
      </w:r>
      <w:r>
        <w:rPr>
          <w:rFonts w:ascii="Times New Roman" w:hAnsi="Times New Roman" w:eastAsia="Times New Roman" w:cs="Times New Roman"/>
          <w:spacing w:val="1"/>
        </w:rPr>
        <w:t>/</w:t>
      </w:r>
      <w:r>
        <w:rPr>
          <w:spacing w:val="1"/>
        </w:rPr>
        <w:t>人</w:t>
      </w:r>
      <w:r>
        <w:rPr>
          <w:rFonts w:ascii="Times New Roman" w:hAnsi="Times New Roman" w:eastAsia="Times New Roman" w:cs="Times New Roman"/>
          <w:spacing w:val="1"/>
        </w:rPr>
        <w:t>·</w:t>
      </w:r>
      <w:r>
        <w:rPr>
          <w:spacing w:val="1"/>
        </w:rPr>
        <w:t>年。</w:t>
      </w:r>
    </w:p>
    <w:p w14:paraId="4EF7B877">
      <w:pPr>
        <w:pStyle w:val="2"/>
        <w:spacing w:before="1" w:line="220" w:lineRule="auto"/>
        <w:ind w:left="637"/>
      </w:pPr>
      <w:r>
        <w:rPr>
          <w:spacing w:val="3"/>
        </w:rPr>
        <w:t>（</w:t>
      </w:r>
      <w:r>
        <w:rPr>
          <w:spacing w:val="-86"/>
        </w:rPr>
        <w:t xml:space="preserve"> </w:t>
      </w:r>
      <w:r>
        <w:rPr>
          <w:spacing w:val="3"/>
        </w:rPr>
        <w:t>五）社会类奖学金，</w:t>
      </w:r>
      <w:r>
        <w:rPr>
          <w:spacing w:val="-86"/>
        </w:rPr>
        <w:t xml:space="preserve"> </w:t>
      </w:r>
      <w:r>
        <w:rPr>
          <w:spacing w:val="3"/>
        </w:rPr>
        <w:t>以当年评选工作通知为准。</w:t>
      </w:r>
    </w:p>
    <w:p w14:paraId="338B2282">
      <w:pPr>
        <w:pStyle w:val="2"/>
        <w:spacing w:before="188" w:line="226" w:lineRule="auto"/>
        <w:ind w:left="645"/>
      </w:pPr>
      <w:r>
        <w:rPr>
          <w:rFonts w:ascii="黑体" w:hAnsi="黑体" w:eastAsia="黑体" w:cs="黑体"/>
          <w:spacing w:val="7"/>
        </w:rPr>
        <w:t xml:space="preserve">第九条  </w:t>
      </w:r>
      <w:r>
        <w:rPr>
          <w:spacing w:val="7"/>
        </w:rPr>
        <w:t>奖学金评定基本条件：</w:t>
      </w:r>
    </w:p>
    <w:p w14:paraId="0D778C0A">
      <w:pPr>
        <w:pStyle w:val="2"/>
        <w:spacing w:before="180" w:line="334" w:lineRule="auto"/>
        <w:ind w:left="8" w:right="156" w:firstLine="629"/>
      </w:pPr>
      <w:r>
        <w:rPr>
          <w:spacing w:val="2"/>
        </w:rPr>
        <w:t>（</w:t>
      </w:r>
      <w:r>
        <w:rPr>
          <w:spacing w:val="-72"/>
        </w:rPr>
        <w:t xml:space="preserve"> </w:t>
      </w:r>
      <w:r>
        <w:rPr>
          <w:spacing w:val="2"/>
        </w:rPr>
        <w:t>一）遵守宪法、法律法规以及学校规章制度，无违法违规</w:t>
      </w:r>
      <w:r>
        <w:rPr>
          <w:spacing w:val="8"/>
        </w:rPr>
        <w:t>违纪行为，且不在处分影响期内。</w:t>
      </w:r>
    </w:p>
    <w:p w14:paraId="109F368D">
      <w:pPr>
        <w:pStyle w:val="2"/>
        <w:spacing w:before="2" w:line="333" w:lineRule="auto"/>
        <w:ind w:right="153" w:firstLine="637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二）热心为集体服务，积极参加学校各项活动和社会公益</w:t>
      </w:r>
      <w:r>
        <w:rPr>
          <w:spacing w:val="5"/>
        </w:rPr>
        <w:t>劳动，学习刻苦，成绩优良，无重修、重考记录（不包括辅修和</w:t>
      </w:r>
      <w:r>
        <w:rPr>
          <w:spacing w:val="-19"/>
        </w:rPr>
        <w:t>微专业）。</w:t>
      </w:r>
    </w:p>
    <w:p w14:paraId="62740992">
      <w:pPr>
        <w:pStyle w:val="2"/>
        <w:spacing w:before="5" w:line="333" w:lineRule="auto"/>
        <w:ind w:left="12" w:firstLine="625"/>
      </w:pPr>
      <w:r>
        <w:rPr>
          <w:spacing w:val="-11"/>
        </w:rPr>
        <w:t>（</w:t>
      </w:r>
      <w:r>
        <w:rPr>
          <w:spacing w:val="-63"/>
        </w:rPr>
        <w:t xml:space="preserve"> </w:t>
      </w:r>
      <w:r>
        <w:rPr>
          <w:spacing w:val="-11"/>
        </w:rPr>
        <w:t>三）校一等奖学金具体条件：学年综合测评成绩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85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11"/>
        </w:rPr>
        <w:t>分（含）</w:t>
      </w:r>
      <w:r>
        <w:rPr>
          <w:spacing w:val="7"/>
        </w:rPr>
        <w:t>以上；单科成绩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80 </w:t>
      </w:r>
      <w:r>
        <w:rPr>
          <w:spacing w:val="7"/>
        </w:rPr>
        <w:t>分（含）</w:t>
      </w:r>
      <w:r>
        <w:rPr>
          <w:spacing w:val="-84"/>
        </w:rPr>
        <w:t xml:space="preserve"> </w:t>
      </w:r>
      <w:r>
        <w:rPr>
          <w:spacing w:val="7"/>
        </w:rPr>
        <w:t>以上；修满学年标准学分（不包括</w:t>
      </w:r>
      <w:r>
        <w:rPr>
          <w:spacing w:val="5"/>
        </w:rPr>
        <w:t>辅修和微专业</w:t>
      </w:r>
      <w:r>
        <w:rPr>
          <w:spacing w:val="-51"/>
        </w:rPr>
        <w:t>），</w:t>
      </w:r>
      <w:r>
        <w:rPr>
          <w:spacing w:val="5"/>
        </w:rPr>
        <w:t>学年平均学分绩点</w:t>
      </w:r>
      <w:r>
        <w:rPr>
          <w:rFonts w:ascii="Times New Roman" w:hAnsi="Times New Roman" w:eastAsia="Times New Roman" w:cs="Times New Roman"/>
          <w:spacing w:val="5"/>
        </w:rPr>
        <w:t>≥3.0</w:t>
      </w:r>
      <w:r>
        <w:rPr>
          <w:spacing w:val="5"/>
        </w:rPr>
        <w:t>。</w:t>
      </w:r>
    </w:p>
    <w:p w14:paraId="24E29B67">
      <w:pPr>
        <w:spacing w:line="333" w:lineRule="auto"/>
        <w:sectPr>
          <w:footerReference r:id="rId6" w:type="default"/>
          <w:pgSz w:w="11906" w:h="16839"/>
          <w:pgMar w:top="1431" w:right="1377" w:bottom="1152" w:left="1538" w:header="0" w:footer="987" w:gutter="0"/>
          <w:cols w:space="720" w:num="1"/>
        </w:sectPr>
      </w:pPr>
    </w:p>
    <w:p w14:paraId="126C4F70">
      <w:pPr>
        <w:spacing w:line="246" w:lineRule="auto"/>
        <w:rPr>
          <w:rFonts w:ascii="Arial"/>
          <w:sz w:val="21"/>
        </w:rPr>
      </w:pPr>
    </w:p>
    <w:p w14:paraId="5FF92DF2">
      <w:pPr>
        <w:spacing w:line="247" w:lineRule="auto"/>
        <w:rPr>
          <w:rFonts w:ascii="Arial"/>
          <w:sz w:val="21"/>
        </w:rPr>
      </w:pPr>
    </w:p>
    <w:p w14:paraId="2AE488F9">
      <w:pPr>
        <w:spacing w:line="247" w:lineRule="auto"/>
        <w:rPr>
          <w:rFonts w:ascii="Arial"/>
          <w:sz w:val="21"/>
        </w:rPr>
      </w:pPr>
    </w:p>
    <w:p w14:paraId="05B45836">
      <w:pPr>
        <w:pStyle w:val="2"/>
        <w:spacing w:before="101" w:line="333" w:lineRule="auto"/>
        <w:ind w:left="64" w:right="156" w:firstLine="649"/>
        <w:jc w:val="both"/>
      </w:pPr>
      <w:r>
        <w:rPr>
          <w:spacing w:val="7"/>
        </w:rPr>
        <w:t>校二等奖学金具体条件：学年综合测评成绩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85 </w:t>
      </w:r>
      <w:r>
        <w:rPr>
          <w:spacing w:val="7"/>
        </w:rPr>
        <w:t>分</w:t>
      </w:r>
      <w:r>
        <w:rPr>
          <w:spacing w:val="6"/>
        </w:rPr>
        <w:t>（含）</w:t>
      </w:r>
      <w:r>
        <w:rPr>
          <w:spacing w:val="-84"/>
        </w:rPr>
        <w:t xml:space="preserve"> </w:t>
      </w:r>
      <w:r>
        <w:rPr>
          <w:spacing w:val="6"/>
        </w:rPr>
        <w:t>以</w:t>
      </w:r>
      <w:r>
        <w:rPr>
          <w:spacing w:val="8"/>
        </w:rPr>
        <w:t>上；单科成绩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75 </w:t>
      </w:r>
      <w:r>
        <w:rPr>
          <w:spacing w:val="8"/>
        </w:rPr>
        <w:t>分（含）</w:t>
      </w:r>
      <w:r>
        <w:rPr>
          <w:spacing w:val="-85"/>
        </w:rPr>
        <w:t xml:space="preserve"> </w:t>
      </w:r>
      <w:r>
        <w:rPr>
          <w:spacing w:val="8"/>
        </w:rPr>
        <w:t>以上；修满学</w:t>
      </w:r>
      <w:r>
        <w:rPr>
          <w:spacing w:val="7"/>
        </w:rPr>
        <w:t>年标准学分（不包括辅</w:t>
      </w:r>
      <w:r>
        <w:rPr>
          <w:spacing w:val="3"/>
        </w:rPr>
        <w:t>修和微专业</w:t>
      </w:r>
      <w:r>
        <w:rPr>
          <w:spacing w:val="-50"/>
        </w:rPr>
        <w:t>），</w:t>
      </w:r>
      <w:r>
        <w:rPr>
          <w:spacing w:val="3"/>
        </w:rPr>
        <w:t>学年平均学分绩点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2.5</w:t>
      </w:r>
      <w:r>
        <w:rPr>
          <w:spacing w:val="3"/>
        </w:rPr>
        <w:t>（含）</w:t>
      </w:r>
      <w:r>
        <w:rPr>
          <w:spacing w:val="-87"/>
        </w:rPr>
        <w:t xml:space="preserve"> </w:t>
      </w:r>
      <w:r>
        <w:rPr>
          <w:spacing w:val="3"/>
        </w:rPr>
        <w:t>以上。</w:t>
      </w:r>
    </w:p>
    <w:p w14:paraId="67808580">
      <w:pPr>
        <w:pStyle w:val="2"/>
        <w:spacing w:line="333" w:lineRule="auto"/>
        <w:ind w:left="78" w:firstLine="635"/>
        <w:jc w:val="both"/>
      </w:pPr>
      <w:r>
        <w:rPr>
          <w:spacing w:val="3"/>
        </w:rPr>
        <w:t>校三等奖学金评选具体条件：学年综合测评成绩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85 </w:t>
      </w:r>
      <w:r>
        <w:rPr>
          <w:spacing w:val="3"/>
        </w:rPr>
        <w:t>分（含）</w:t>
      </w:r>
      <w:r>
        <w:rPr>
          <w:spacing w:val="10"/>
        </w:rPr>
        <w:t>以上，单科成绩</w:t>
      </w:r>
      <w:r>
        <w:rPr>
          <w:rFonts w:ascii="Times New Roman" w:hAnsi="Times New Roman" w:eastAsia="Times New Roman" w:cs="Times New Roman"/>
          <w:spacing w:val="10"/>
        </w:rPr>
        <w:t xml:space="preserve">70 </w:t>
      </w:r>
      <w:r>
        <w:rPr>
          <w:spacing w:val="10"/>
        </w:rPr>
        <w:t>分（含）</w:t>
      </w:r>
      <w:r>
        <w:rPr>
          <w:spacing w:val="-73"/>
        </w:rPr>
        <w:t xml:space="preserve"> </w:t>
      </w:r>
      <w:r>
        <w:rPr>
          <w:spacing w:val="10"/>
        </w:rPr>
        <w:t>以上；修满学年标准学分（不包括</w:t>
      </w:r>
      <w:r>
        <w:rPr>
          <w:spacing w:val="3"/>
        </w:rPr>
        <w:t>辅修和微专业</w:t>
      </w:r>
      <w:r>
        <w:rPr>
          <w:spacing w:val="-53"/>
        </w:rPr>
        <w:t>），</w:t>
      </w:r>
      <w:r>
        <w:rPr>
          <w:spacing w:val="3"/>
        </w:rPr>
        <w:t>学年平均学分绩点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2.0</w:t>
      </w:r>
      <w:r>
        <w:rPr>
          <w:spacing w:val="3"/>
        </w:rPr>
        <w:t>（含）</w:t>
      </w:r>
      <w:r>
        <w:rPr>
          <w:spacing w:val="-87"/>
        </w:rPr>
        <w:t xml:space="preserve"> </w:t>
      </w:r>
      <w:r>
        <w:rPr>
          <w:spacing w:val="3"/>
        </w:rPr>
        <w:t>以上。</w:t>
      </w:r>
    </w:p>
    <w:p w14:paraId="4FCD011F">
      <w:pPr>
        <w:pStyle w:val="2"/>
        <w:spacing w:before="1" w:line="222" w:lineRule="auto"/>
        <w:ind w:left="703"/>
      </w:pPr>
      <w:r>
        <w:rPr>
          <w:spacing w:val="5"/>
        </w:rPr>
        <w:t>（</w:t>
      </w:r>
      <w:r>
        <w:rPr>
          <w:spacing w:val="-53"/>
        </w:rPr>
        <w:t xml:space="preserve"> </w:t>
      </w:r>
      <w:r>
        <w:rPr>
          <w:spacing w:val="5"/>
        </w:rPr>
        <w:t>四）学校或学院规定的不具备申报资格的不得申报。</w:t>
      </w:r>
    </w:p>
    <w:p w14:paraId="6C39C90D">
      <w:pPr>
        <w:pStyle w:val="2"/>
        <w:spacing w:before="186" w:line="226" w:lineRule="auto"/>
        <w:ind w:left="711"/>
      </w:pPr>
      <w:r>
        <w:rPr>
          <w:rFonts w:ascii="黑体" w:hAnsi="黑体" w:eastAsia="黑体" w:cs="黑体"/>
          <w:spacing w:val="7"/>
        </w:rPr>
        <w:t xml:space="preserve">第十条  </w:t>
      </w:r>
      <w:r>
        <w:rPr>
          <w:spacing w:val="7"/>
        </w:rPr>
        <w:t>各类奖学金不得重复享受。</w:t>
      </w:r>
    </w:p>
    <w:p w14:paraId="0730291F">
      <w:pPr>
        <w:spacing w:before="179" w:line="227" w:lineRule="auto"/>
        <w:ind w:left="321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第三章  评优评先</w:t>
      </w:r>
    </w:p>
    <w:p w14:paraId="60DCEFD8">
      <w:pPr>
        <w:pStyle w:val="2"/>
        <w:spacing w:before="180" w:line="226" w:lineRule="auto"/>
        <w:ind w:left="711"/>
      </w:pPr>
      <w:r>
        <w:rPr>
          <w:rFonts w:ascii="黑体" w:hAnsi="黑体" w:eastAsia="黑体" w:cs="黑体"/>
          <w:spacing w:val="7"/>
        </w:rPr>
        <w:t xml:space="preserve">第十一条  </w:t>
      </w:r>
      <w:r>
        <w:rPr>
          <w:spacing w:val="7"/>
        </w:rPr>
        <w:t>评优评先类型：</w:t>
      </w:r>
    </w:p>
    <w:p w14:paraId="7F63D17D">
      <w:pPr>
        <w:pStyle w:val="2"/>
        <w:spacing w:before="182" w:line="333" w:lineRule="auto"/>
        <w:ind w:left="77" w:right="101" w:firstLine="658"/>
      </w:pPr>
      <w:r>
        <w:rPr>
          <w:spacing w:val="6"/>
        </w:rPr>
        <w:t>三好学生、优秀学生干部（指学校各级党、团、学、社区、</w:t>
      </w:r>
      <w:r>
        <w:rPr>
          <w:spacing w:val="1"/>
        </w:rPr>
        <w:t>社团和班级学生干部）、先进班集体和五育宿舍。</w:t>
      </w:r>
    </w:p>
    <w:p w14:paraId="690A6D6F">
      <w:pPr>
        <w:pStyle w:val="2"/>
        <w:spacing w:line="226" w:lineRule="auto"/>
        <w:ind w:left="711"/>
      </w:pPr>
      <w:r>
        <w:rPr>
          <w:rFonts w:ascii="黑体" w:hAnsi="黑体" w:eastAsia="黑体" w:cs="黑体"/>
          <w:spacing w:val="7"/>
        </w:rPr>
        <w:t xml:space="preserve">第十二条  </w:t>
      </w:r>
      <w:r>
        <w:rPr>
          <w:spacing w:val="7"/>
        </w:rPr>
        <w:t>评优评先名额：</w:t>
      </w:r>
    </w:p>
    <w:p w14:paraId="250EE2E8">
      <w:pPr>
        <w:pStyle w:val="2"/>
        <w:spacing w:before="182" w:line="222" w:lineRule="auto"/>
        <w:ind w:right="13"/>
        <w:jc w:val="right"/>
      </w:pPr>
      <w:r>
        <w:rPr>
          <w:spacing w:val="3"/>
        </w:rPr>
        <w:t>（</w:t>
      </w:r>
      <w:r>
        <w:rPr>
          <w:spacing w:val="-78"/>
        </w:rPr>
        <w:t xml:space="preserve"> </w:t>
      </w:r>
      <w:r>
        <w:rPr>
          <w:spacing w:val="3"/>
        </w:rPr>
        <w:t>一）三好学生名额为学院参加综合测评学生总数的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</w:t>
      </w:r>
      <w:r>
        <w:rPr>
          <w:spacing w:val="3"/>
        </w:rPr>
        <w:t>％。</w:t>
      </w:r>
    </w:p>
    <w:p w14:paraId="1C1AD0AF">
      <w:pPr>
        <w:pStyle w:val="2"/>
        <w:spacing w:before="182" w:line="334" w:lineRule="auto"/>
        <w:ind w:right="153" w:firstLine="703"/>
      </w:pPr>
      <w:r>
        <w:rPr>
          <w:spacing w:val="14"/>
        </w:rPr>
        <w:t>（</w:t>
      </w:r>
      <w:r>
        <w:rPr>
          <w:spacing w:val="-58"/>
        </w:rPr>
        <w:t xml:space="preserve"> </w:t>
      </w:r>
      <w:r>
        <w:rPr>
          <w:spacing w:val="14"/>
        </w:rPr>
        <w:t>二）优秀学生干部名额为参加综合测评学生干部总数的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spacing w:val="7"/>
        </w:rPr>
        <w:t>％。学生党务干部总数由党委组织部核定；学生团干部、学生</w:t>
      </w:r>
      <w:r>
        <w:rPr>
          <w:spacing w:val="8"/>
        </w:rPr>
        <w:t>会干部、社团干部和班级干部总数由校团委核定；学生社</w:t>
      </w:r>
      <w:r>
        <w:rPr>
          <w:spacing w:val="7"/>
        </w:rPr>
        <w:t>区干部</w:t>
      </w:r>
      <w:r>
        <w:rPr>
          <w:spacing w:val="17"/>
        </w:rPr>
        <w:t>由学校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17"/>
        </w:rPr>
        <w:t>一站式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rFonts w:ascii="Times New Roman" w:hAnsi="Times New Roman" w:eastAsia="Times New Roman" w:cs="Times New Roman"/>
          <w:spacing w:val="-37"/>
        </w:rPr>
        <w:t xml:space="preserve"> </w:t>
      </w:r>
      <w:r>
        <w:rPr>
          <w:spacing w:val="17"/>
        </w:rPr>
        <w:t>学生社区核定。具体名额由党委学生工作部按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5"/>
        </w:rPr>
        <w:t>四舍五入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5"/>
        </w:rPr>
        <w:t>计算。</w:t>
      </w:r>
    </w:p>
    <w:p w14:paraId="5F006C18">
      <w:pPr>
        <w:pStyle w:val="2"/>
        <w:spacing w:before="2" w:line="333" w:lineRule="auto"/>
        <w:ind w:left="95" w:right="199" w:firstLine="607"/>
      </w:pPr>
      <w:r>
        <w:rPr>
          <w:spacing w:val="5"/>
        </w:rPr>
        <w:t>（</w:t>
      </w:r>
      <w:r>
        <w:rPr>
          <w:spacing w:val="-75"/>
        </w:rPr>
        <w:t xml:space="preserve"> </w:t>
      </w:r>
      <w:r>
        <w:rPr>
          <w:spacing w:val="5"/>
        </w:rPr>
        <w:t>三）先进班集体由各学院组织评选，每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4"/>
        </w:rPr>
        <w:t xml:space="preserve">0 </w:t>
      </w:r>
      <w:r>
        <w:rPr>
          <w:spacing w:val="4"/>
        </w:rPr>
        <w:t>个班级可评选</w:t>
      </w:r>
      <w:r>
        <w:rPr>
          <w:rFonts w:ascii="Times New Roman" w:hAnsi="Times New Roman" w:eastAsia="Times New Roman" w:cs="Times New Roman"/>
          <w:spacing w:val="1"/>
        </w:rPr>
        <w:t xml:space="preserve">1 </w:t>
      </w:r>
      <w:r>
        <w:rPr>
          <w:spacing w:val="1"/>
        </w:rPr>
        <w:t>个，余数不足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10 </w:t>
      </w:r>
      <w:r>
        <w:rPr>
          <w:spacing w:val="1"/>
        </w:rPr>
        <w:t>个的按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1"/>
        </w:rPr>
        <w:t>四舍五入</w:t>
      </w:r>
      <w:r>
        <w:rPr>
          <w:rFonts w:ascii="Times New Roman" w:hAnsi="Times New Roman" w:eastAsia="Times New Roman" w:cs="Times New Roman"/>
          <w:spacing w:val="1"/>
        </w:rPr>
        <w:t>”</w:t>
      </w:r>
      <w:r>
        <w:rPr>
          <w:rFonts w:ascii="Times New Roman" w:hAnsi="Times New Roman" w:eastAsia="Times New Roman" w:cs="Times New Roman"/>
          <w:spacing w:val="-55"/>
        </w:rPr>
        <w:t xml:space="preserve"> </w:t>
      </w:r>
      <w:r>
        <w:rPr>
          <w:spacing w:val="1"/>
        </w:rPr>
        <w:t>计算。</w:t>
      </w:r>
    </w:p>
    <w:p w14:paraId="2E82C9FD">
      <w:pPr>
        <w:spacing w:line="333" w:lineRule="auto"/>
        <w:sectPr>
          <w:footerReference r:id="rId7" w:type="default"/>
          <w:pgSz w:w="11906" w:h="16839"/>
          <w:pgMar w:top="1431" w:right="1377" w:bottom="1151" w:left="1472" w:header="0" w:footer="987" w:gutter="0"/>
          <w:cols w:space="720" w:num="1"/>
        </w:sectPr>
      </w:pPr>
    </w:p>
    <w:p w14:paraId="6ADDE7BD">
      <w:pPr>
        <w:pStyle w:val="2"/>
        <w:spacing w:before="154" w:line="334" w:lineRule="auto"/>
        <w:ind w:left="21" w:right="95" w:hanging="2"/>
      </w:pPr>
      <w:r>
        <w:rPr>
          <w:spacing w:val="11"/>
        </w:rPr>
        <w:t>五育宿舍</w:t>
      </w:r>
      <w:r>
        <w:rPr>
          <w:rFonts w:ascii="Times New Roman" w:hAnsi="Times New Roman" w:eastAsia="Times New Roman" w:cs="Times New Roman"/>
          <w:spacing w:val="11"/>
        </w:rPr>
        <w:t>”“</w:t>
      </w:r>
      <w:r>
        <w:rPr>
          <w:rFonts w:ascii="Times New Roman" w:hAnsi="Times New Roman" w:eastAsia="Times New Roman" w:cs="Times New Roman"/>
          <w:spacing w:val="-46"/>
        </w:rPr>
        <w:t xml:space="preserve"> </w:t>
      </w:r>
      <w:r>
        <w:rPr>
          <w:spacing w:val="11"/>
        </w:rPr>
        <w:t>五育宿舍</w:t>
      </w:r>
      <w:r>
        <w:rPr>
          <w:rFonts w:ascii="Times New Roman" w:hAnsi="Times New Roman" w:eastAsia="Times New Roman" w:cs="Times New Roman"/>
          <w:spacing w:val="11"/>
        </w:rPr>
        <w:t>”“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11"/>
        </w:rPr>
        <w:t>不合格宿舍</w:t>
      </w:r>
      <w:r>
        <w:rPr>
          <w:rFonts w:ascii="Times New Roman" w:hAnsi="Times New Roman" w:eastAsia="Times New Roman" w:cs="Times New Roman"/>
          <w:spacing w:val="11"/>
        </w:rPr>
        <w:t>”</w:t>
      </w:r>
      <w:r>
        <w:rPr>
          <w:spacing w:val="11"/>
        </w:rPr>
        <w:t>名额不限，</w:t>
      </w:r>
      <w:r>
        <w:rPr>
          <w:spacing w:val="10"/>
        </w:rPr>
        <w:t>满足评选条件即</w:t>
      </w:r>
      <w:r>
        <w:rPr>
          <w:spacing w:val="-9"/>
        </w:rPr>
        <w:t>可。</w:t>
      </w:r>
    </w:p>
    <w:p w14:paraId="6D98CF10">
      <w:pPr>
        <w:pStyle w:val="2"/>
        <w:spacing w:line="222" w:lineRule="auto"/>
        <w:ind w:left="640"/>
      </w:pPr>
      <w:r>
        <w:rPr>
          <w:spacing w:val="3"/>
        </w:rPr>
        <w:t>（</w:t>
      </w:r>
      <w:r>
        <w:rPr>
          <w:spacing w:val="-80"/>
        </w:rPr>
        <w:t xml:space="preserve"> </w:t>
      </w:r>
      <w:r>
        <w:rPr>
          <w:spacing w:val="3"/>
        </w:rPr>
        <w:t>五）个人项目可重复获奖。</w:t>
      </w:r>
    </w:p>
    <w:p w14:paraId="5DFBA09F">
      <w:pPr>
        <w:pStyle w:val="2"/>
        <w:spacing w:before="184" w:line="226" w:lineRule="auto"/>
        <w:ind w:left="648"/>
      </w:pPr>
      <w:r>
        <w:rPr>
          <w:rFonts w:ascii="黑体" w:hAnsi="黑体" w:eastAsia="黑体" w:cs="黑体"/>
          <w:spacing w:val="5"/>
        </w:rPr>
        <w:t>第十三条</w:t>
      </w:r>
      <w:r>
        <w:rPr>
          <w:rFonts w:ascii="黑体" w:hAnsi="黑体" w:eastAsia="黑体" w:cs="黑体"/>
          <w:spacing w:val="24"/>
        </w:rPr>
        <w:t xml:space="preserve">  </w:t>
      </w:r>
      <w:r>
        <w:rPr>
          <w:spacing w:val="5"/>
        </w:rPr>
        <w:t>三好学生评选条件：</w:t>
      </w:r>
    </w:p>
    <w:p w14:paraId="5E39D172">
      <w:pPr>
        <w:pStyle w:val="2"/>
        <w:spacing w:before="179" w:line="334" w:lineRule="auto"/>
        <w:ind w:left="15" w:right="13" w:firstLine="625"/>
      </w:pPr>
      <w:r>
        <w:rPr>
          <w:spacing w:val="-6"/>
        </w:rPr>
        <w:t>（</w:t>
      </w:r>
      <w:r>
        <w:rPr>
          <w:spacing w:val="-79"/>
        </w:rPr>
        <w:t xml:space="preserve"> </w:t>
      </w:r>
      <w:r>
        <w:rPr>
          <w:spacing w:val="-6"/>
        </w:rPr>
        <w:t>一）遵守法律法规和学校规章制度，无违法违</w:t>
      </w:r>
      <w:r>
        <w:rPr>
          <w:spacing w:val="-7"/>
        </w:rPr>
        <w:t>规违纪行为，</w:t>
      </w:r>
      <w:r>
        <w:rPr>
          <w:spacing w:val="6"/>
        </w:rPr>
        <w:t>且不在处分影响期内。</w:t>
      </w:r>
    </w:p>
    <w:p w14:paraId="79AA80DE">
      <w:pPr>
        <w:pStyle w:val="2"/>
        <w:spacing w:before="2" w:line="333" w:lineRule="auto"/>
        <w:ind w:left="6" w:right="95" w:firstLine="634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二）学习目的明确，态度端正，成绩优良；有强烈的求知</w:t>
      </w:r>
      <w:r>
        <w:rPr>
          <w:spacing w:val="8"/>
        </w:rPr>
        <w:t>欲；积极参加学术科研和社会实践活动。</w:t>
      </w:r>
    </w:p>
    <w:p w14:paraId="47F08A8A">
      <w:pPr>
        <w:pStyle w:val="2"/>
        <w:spacing w:before="3" w:line="332" w:lineRule="auto"/>
        <w:ind w:right="95" w:firstLine="640"/>
      </w:pPr>
      <w:r>
        <w:t>（</w:t>
      </w:r>
      <w:r>
        <w:rPr>
          <w:spacing w:val="-58"/>
        </w:rPr>
        <w:t xml:space="preserve"> </w:t>
      </w:r>
      <w:r>
        <w:t>三）学年综合测评成绩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80 </w:t>
      </w:r>
      <w:r>
        <w:t>分（含）以上，单科成绩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70 </w:t>
      </w:r>
      <w:r>
        <w:t>分</w:t>
      </w:r>
      <w:r>
        <w:rPr>
          <w:spacing w:val="-5"/>
        </w:rPr>
        <w:t>（含）</w:t>
      </w:r>
      <w:r>
        <w:rPr>
          <w:spacing w:val="-83"/>
        </w:rPr>
        <w:t xml:space="preserve"> </w:t>
      </w:r>
      <w:r>
        <w:rPr>
          <w:spacing w:val="-5"/>
        </w:rPr>
        <w:t>以上。</w:t>
      </w:r>
    </w:p>
    <w:p w14:paraId="761414FF">
      <w:pPr>
        <w:pStyle w:val="2"/>
        <w:spacing w:line="226" w:lineRule="auto"/>
        <w:ind w:left="648"/>
      </w:pPr>
      <w:r>
        <w:rPr>
          <w:rFonts w:ascii="黑体" w:hAnsi="黑体" w:eastAsia="黑体" w:cs="黑体"/>
          <w:spacing w:val="7"/>
        </w:rPr>
        <w:t xml:space="preserve">第十四条  </w:t>
      </w:r>
      <w:r>
        <w:rPr>
          <w:spacing w:val="7"/>
        </w:rPr>
        <w:t>优秀学生干部评选条件：</w:t>
      </w:r>
    </w:p>
    <w:p w14:paraId="35467167">
      <w:pPr>
        <w:pStyle w:val="2"/>
        <w:spacing w:before="182" w:line="333" w:lineRule="auto"/>
        <w:ind w:left="15" w:right="13" w:firstLine="625"/>
      </w:pPr>
      <w:r>
        <w:rPr>
          <w:spacing w:val="-6"/>
        </w:rPr>
        <w:t>（</w:t>
      </w:r>
      <w:r>
        <w:rPr>
          <w:spacing w:val="-79"/>
        </w:rPr>
        <w:t xml:space="preserve"> </w:t>
      </w:r>
      <w:r>
        <w:rPr>
          <w:spacing w:val="-6"/>
        </w:rPr>
        <w:t>一）遵守法律法规和学校规章制度，无违法违</w:t>
      </w:r>
      <w:r>
        <w:rPr>
          <w:spacing w:val="-7"/>
        </w:rPr>
        <w:t>规违纪行为，</w:t>
      </w:r>
      <w:r>
        <w:rPr>
          <w:spacing w:val="6"/>
        </w:rPr>
        <w:t>且不在处分影响期内。</w:t>
      </w:r>
    </w:p>
    <w:p w14:paraId="7259752F">
      <w:pPr>
        <w:pStyle w:val="2"/>
        <w:spacing w:before="2" w:line="333" w:lineRule="auto"/>
        <w:ind w:left="4" w:firstLine="636"/>
      </w:pPr>
      <w:r>
        <w:rPr>
          <w:spacing w:val="-6"/>
        </w:rPr>
        <w:t>（</w:t>
      </w:r>
      <w:r>
        <w:rPr>
          <w:spacing w:val="-71"/>
        </w:rPr>
        <w:t xml:space="preserve"> </w:t>
      </w:r>
      <w:r>
        <w:rPr>
          <w:spacing w:val="-6"/>
        </w:rPr>
        <w:t>二）任职时间至少半年（含）以上；诚信做事，敢抓敢管、</w:t>
      </w:r>
      <w:r>
        <w:rPr>
          <w:spacing w:val="5"/>
        </w:rPr>
        <w:t>工作努力、有创新精神；积极为同学提供服务；诚信做人，廉洁自律，勇于开展批评与自我批评；能够带领同学共同进步，起到</w:t>
      </w:r>
      <w:r>
        <w:rPr>
          <w:spacing w:val="7"/>
        </w:rPr>
        <w:t>模范带头作用。</w:t>
      </w:r>
    </w:p>
    <w:p w14:paraId="688445D3">
      <w:pPr>
        <w:pStyle w:val="2"/>
        <w:spacing w:before="3" w:line="333" w:lineRule="auto"/>
        <w:ind w:left="15" w:right="97" w:firstLine="625"/>
      </w:pPr>
      <w:r>
        <w:rPr>
          <w:spacing w:val="4"/>
        </w:rPr>
        <w:t>（</w:t>
      </w:r>
      <w:r>
        <w:rPr>
          <w:spacing w:val="-68"/>
        </w:rPr>
        <w:t xml:space="preserve"> </w:t>
      </w:r>
      <w:r>
        <w:rPr>
          <w:spacing w:val="4"/>
        </w:rPr>
        <w:t>三）学年综合测评成绩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80 </w:t>
      </w:r>
      <w:r>
        <w:rPr>
          <w:spacing w:val="4"/>
        </w:rPr>
        <w:t>分（含）</w:t>
      </w:r>
      <w:r>
        <w:rPr>
          <w:spacing w:val="-85"/>
        </w:rPr>
        <w:t xml:space="preserve"> </w:t>
      </w:r>
      <w:r>
        <w:rPr>
          <w:spacing w:val="4"/>
        </w:rPr>
        <w:t>以上，测评学年内没</w:t>
      </w:r>
      <w:r>
        <w:t>有不及格课程（不含辅修和微专业）。</w:t>
      </w:r>
    </w:p>
    <w:p w14:paraId="5EDA6E2F">
      <w:pPr>
        <w:pStyle w:val="2"/>
        <w:spacing w:before="1" w:line="225" w:lineRule="auto"/>
        <w:ind w:left="648"/>
      </w:pPr>
      <w:r>
        <w:rPr>
          <w:rFonts w:ascii="黑体" w:hAnsi="黑体" w:eastAsia="黑体" w:cs="黑体"/>
          <w:spacing w:val="7"/>
        </w:rPr>
        <w:t xml:space="preserve">第十五条  </w:t>
      </w:r>
      <w:r>
        <w:rPr>
          <w:spacing w:val="7"/>
        </w:rPr>
        <w:t>先进班集体评选条件：</w:t>
      </w:r>
    </w:p>
    <w:p w14:paraId="54C64FAC">
      <w:pPr>
        <w:spacing w:line="225" w:lineRule="auto"/>
        <w:sectPr>
          <w:headerReference r:id="rId8" w:type="default"/>
          <w:footerReference r:id="rId9" w:type="default"/>
          <w:pgSz w:w="11906" w:h="16839"/>
          <w:pgMar w:top="2678" w:right="1435" w:bottom="1150" w:left="1535" w:header="2187" w:footer="987" w:gutter="0"/>
          <w:cols w:space="720" w:num="1"/>
        </w:sectPr>
      </w:pPr>
    </w:p>
    <w:p w14:paraId="15D264CD">
      <w:pPr>
        <w:spacing w:line="251" w:lineRule="auto"/>
        <w:rPr>
          <w:rFonts w:ascii="Arial"/>
          <w:sz w:val="21"/>
        </w:rPr>
      </w:pPr>
    </w:p>
    <w:p w14:paraId="006DB272">
      <w:pPr>
        <w:spacing w:line="251" w:lineRule="auto"/>
        <w:rPr>
          <w:rFonts w:ascii="Arial"/>
          <w:sz w:val="21"/>
        </w:rPr>
      </w:pPr>
    </w:p>
    <w:p w14:paraId="56A1A2F1">
      <w:pPr>
        <w:spacing w:line="251" w:lineRule="auto"/>
        <w:rPr>
          <w:rFonts w:ascii="Arial"/>
          <w:sz w:val="21"/>
        </w:rPr>
      </w:pPr>
    </w:p>
    <w:p w14:paraId="0A9ADFB5">
      <w:pPr>
        <w:spacing w:line="252" w:lineRule="auto"/>
        <w:rPr>
          <w:rFonts w:ascii="Arial"/>
          <w:sz w:val="21"/>
        </w:rPr>
      </w:pPr>
    </w:p>
    <w:p w14:paraId="26CAD91F">
      <w:pPr>
        <w:spacing w:line="252" w:lineRule="auto"/>
        <w:rPr>
          <w:rFonts w:ascii="Arial"/>
          <w:sz w:val="21"/>
        </w:rPr>
      </w:pPr>
    </w:p>
    <w:p w14:paraId="343547EB">
      <w:pPr>
        <w:spacing w:line="252" w:lineRule="auto"/>
        <w:rPr>
          <w:rFonts w:ascii="Arial"/>
          <w:sz w:val="21"/>
        </w:rPr>
      </w:pPr>
    </w:p>
    <w:p w14:paraId="3DCD4B47">
      <w:pPr>
        <w:spacing w:line="252" w:lineRule="auto"/>
        <w:rPr>
          <w:rFonts w:ascii="Arial"/>
          <w:sz w:val="21"/>
        </w:rPr>
      </w:pPr>
    </w:p>
    <w:p w14:paraId="053B4A5A">
      <w:pPr>
        <w:pStyle w:val="2"/>
        <w:spacing w:before="101" w:line="333" w:lineRule="auto"/>
        <w:ind w:left="6" w:right="52" w:firstLine="622"/>
      </w:pPr>
      <w:r>
        <w:rPr>
          <w:spacing w:val="5"/>
        </w:rPr>
        <w:t>（一）本班学生遵守法律法规以及学校规章制度，无违法违</w:t>
      </w:r>
      <w:r>
        <w:rPr>
          <w:spacing w:val="7"/>
        </w:rPr>
        <w:t>规违纪行为，且不在处分影响期内。</w:t>
      </w:r>
    </w:p>
    <w:p w14:paraId="4EBD9E3E">
      <w:pPr>
        <w:pStyle w:val="2"/>
        <w:spacing w:line="334" w:lineRule="auto"/>
        <w:ind w:left="14" w:firstLine="614"/>
      </w:pPr>
      <w:r>
        <w:rPr>
          <w:spacing w:val="4"/>
        </w:rPr>
        <w:t>（</w:t>
      </w:r>
      <w:r>
        <w:rPr>
          <w:spacing w:val="-70"/>
        </w:rPr>
        <w:t xml:space="preserve"> </w:t>
      </w:r>
      <w:r>
        <w:rPr>
          <w:spacing w:val="4"/>
        </w:rPr>
        <w:t>二）班级凝聚力强，党团活动正常有效，努力完成学校、</w:t>
      </w:r>
      <w:r>
        <w:rPr>
          <w:spacing w:val="7"/>
        </w:rPr>
        <w:t>学院交给的各项任务，成绩突出。</w:t>
      </w:r>
    </w:p>
    <w:p w14:paraId="15EF706E">
      <w:pPr>
        <w:pStyle w:val="2"/>
        <w:spacing w:before="1" w:line="333" w:lineRule="auto"/>
        <w:ind w:left="9" w:right="52" w:firstLine="619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三）班级育人成效显著、全班学生综合测评平均分在本学</w:t>
      </w:r>
      <w:r>
        <w:rPr>
          <w:spacing w:val="5"/>
        </w:rPr>
        <w:t>院参加综合测评班级中靠前，且学生学年综合测评</w:t>
      </w:r>
      <w:r>
        <w:rPr>
          <w:rFonts w:ascii="Times New Roman" w:hAnsi="Times New Roman" w:eastAsia="Times New Roman" w:cs="Times New Roman"/>
          <w:spacing w:val="5"/>
        </w:rPr>
        <w:t>“</w:t>
      </w:r>
      <w:r>
        <w:rPr>
          <w:spacing w:val="5"/>
        </w:rPr>
        <w:t>优、良</w:t>
      </w:r>
      <w:r>
        <w:rPr>
          <w:rFonts w:ascii="Times New Roman" w:hAnsi="Times New Roman" w:eastAsia="Times New Roman" w:cs="Times New Roman"/>
          <w:spacing w:val="5"/>
        </w:rPr>
        <w:t>”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5"/>
        </w:rPr>
        <w:t>率达</w:t>
      </w:r>
      <w:r>
        <w:t>到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</w:rPr>
        <w:t>60</w:t>
      </w:r>
      <w:r>
        <w:rPr>
          <w:spacing w:val="23"/>
        </w:rPr>
        <w:t>％，</w:t>
      </w:r>
      <w:r>
        <w:t>无不合格率。</w:t>
      </w:r>
    </w:p>
    <w:p w14:paraId="1CF4E6A1">
      <w:pPr>
        <w:pStyle w:val="2"/>
        <w:spacing w:line="226" w:lineRule="auto"/>
        <w:ind w:left="636"/>
      </w:pPr>
      <w:r>
        <w:rPr>
          <w:rFonts w:ascii="黑体" w:hAnsi="黑体" w:eastAsia="黑体" w:cs="黑体"/>
          <w:spacing w:val="7"/>
        </w:rPr>
        <w:t xml:space="preserve">第十六条  </w:t>
      </w:r>
      <w:r>
        <w:rPr>
          <w:spacing w:val="7"/>
        </w:rPr>
        <w:t>五育宿舍评选条件：</w:t>
      </w:r>
    </w:p>
    <w:p w14:paraId="1636AF9A">
      <w:pPr>
        <w:pStyle w:val="2"/>
        <w:spacing w:before="179" w:line="334" w:lineRule="auto"/>
        <w:ind w:left="6" w:right="52" w:firstLine="622"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一）宿舍成员遵守法律法规以及学校规章制度，无违法违</w:t>
      </w:r>
      <w:r>
        <w:rPr>
          <w:spacing w:val="7"/>
        </w:rPr>
        <w:t>规违纪行为，且不在处分影响期内。</w:t>
      </w:r>
    </w:p>
    <w:p w14:paraId="692D3AE4">
      <w:pPr>
        <w:pStyle w:val="2"/>
        <w:spacing w:before="2" w:line="333" w:lineRule="auto"/>
        <w:ind w:left="14" w:firstLine="614"/>
      </w:pPr>
      <w:r>
        <w:rPr>
          <w:spacing w:val="4"/>
        </w:rPr>
        <w:t>（</w:t>
      </w:r>
      <w:r>
        <w:rPr>
          <w:spacing w:val="-70"/>
        </w:rPr>
        <w:t xml:space="preserve"> </w:t>
      </w:r>
      <w:r>
        <w:rPr>
          <w:spacing w:val="4"/>
        </w:rPr>
        <w:t>二）宿舍凝聚力强、卫生好、考勤率高，努力完成学校、</w:t>
      </w:r>
      <w:r>
        <w:rPr>
          <w:spacing w:val="7"/>
        </w:rPr>
        <w:t>学院、学生社区交给的各项任务，成绩突出。</w:t>
      </w:r>
    </w:p>
    <w:p w14:paraId="01CE41CF">
      <w:pPr>
        <w:pStyle w:val="2"/>
        <w:spacing w:before="4" w:line="332" w:lineRule="auto"/>
        <w:ind w:right="54" w:firstLine="629"/>
      </w:pPr>
      <w:r>
        <w:rPr>
          <w:spacing w:val="4"/>
        </w:rPr>
        <w:t>（</w:t>
      </w:r>
      <w:r>
        <w:rPr>
          <w:spacing w:val="-68"/>
        </w:rPr>
        <w:t xml:space="preserve"> </w:t>
      </w:r>
      <w:r>
        <w:rPr>
          <w:spacing w:val="4"/>
        </w:rPr>
        <w:t>三）本宿舍成员年度综合测评平均分：在</w:t>
      </w:r>
      <w:r>
        <w:rPr>
          <w:spacing w:val="-5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85 </w:t>
      </w:r>
      <w:r>
        <w:rPr>
          <w:spacing w:val="4"/>
        </w:rPr>
        <w:t>分（含）</w:t>
      </w:r>
      <w:r>
        <w:rPr>
          <w:spacing w:val="-85"/>
        </w:rPr>
        <w:t xml:space="preserve"> </w:t>
      </w:r>
      <w:r>
        <w:rPr>
          <w:spacing w:val="4"/>
        </w:rPr>
        <w:t>以</w:t>
      </w:r>
      <w:r>
        <w:rPr>
          <w:spacing w:val="-1"/>
        </w:rPr>
        <w:t>上的为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spacing w:val="-1"/>
        </w:rPr>
        <w:t>优秀五育宿舍</w:t>
      </w:r>
      <w:r>
        <w:rPr>
          <w:rFonts w:ascii="Times New Roman" w:hAnsi="Times New Roman" w:eastAsia="Times New Roman" w:cs="Times New Roman"/>
          <w:spacing w:val="-1"/>
        </w:rPr>
        <w:t>”</w:t>
      </w:r>
      <w:r>
        <w:rPr>
          <w:spacing w:val="-1"/>
        </w:rPr>
        <w:t>；在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60 </w:t>
      </w:r>
      <w:r>
        <w:rPr>
          <w:spacing w:val="-1"/>
        </w:rPr>
        <w:t>分（含）至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85 </w:t>
      </w:r>
      <w:r>
        <w:rPr>
          <w:spacing w:val="-1"/>
        </w:rPr>
        <w:t>分（不含）的为</w:t>
      </w:r>
      <w:r>
        <w:rPr>
          <w:rFonts w:ascii="Times New Roman" w:hAnsi="Times New Roman" w:eastAsia="Times New Roman" w:cs="Times New Roman"/>
          <w:spacing w:val="-1"/>
        </w:rPr>
        <w:t>“</w:t>
      </w:r>
      <w:r>
        <w:rPr>
          <w:rFonts w:ascii="Times New Roman" w:hAnsi="Times New Roman" w:eastAsia="Times New Roman" w:cs="Times New Roman"/>
          <w:spacing w:val="-54"/>
        </w:rPr>
        <w:t xml:space="preserve"> </w:t>
      </w:r>
      <w:r>
        <w:rPr>
          <w:spacing w:val="-1"/>
        </w:rPr>
        <w:t>五</w:t>
      </w:r>
      <w:r>
        <w:rPr>
          <w:spacing w:val="2"/>
        </w:rPr>
        <w:t>育宿舍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rFonts w:ascii="Times New Roman" w:hAnsi="Times New Roman" w:eastAsia="Times New Roman" w:cs="Times New Roman"/>
          <w:spacing w:val="-41"/>
        </w:rPr>
        <w:t xml:space="preserve"> </w:t>
      </w:r>
      <w:r>
        <w:rPr>
          <w:spacing w:val="2"/>
        </w:rPr>
        <w:t>；在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60</w:t>
      </w:r>
      <w:r>
        <w:rPr>
          <w:spacing w:val="2"/>
        </w:rPr>
        <w:t>（不含）</w:t>
      </w:r>
      <w:r>
        <w:rPr>
          <w:spacing w:val="-90"/>
        </w:rPr>
        <w:t xml:space="preserve"> </w:t>
      </w:r>
      <w:r>
        <w:rPr>
          <w:spacing w:val="2"/>
        </w:rPr>
        <w:t>以下的为</w:t>
      </w:r>
      <w:r>
        <w:rPr>
          <w:rFonts w:ascii="Times New Roman" w:hAnsi="Times New Roman" w:eastAsia="Times New Roman" w:cs="Times New Roman"/>
          <w:spacing w:val="2"/>
        </w:rPr>
        <w:t>“</w:t>
      </w:r>
      <w:r>
        <w:rPr>
          <w:rFonts w:ascii="Times New Roman" w:hAnsi="Times New Roman" w:eastAsia="Times New Roman" w:cs="Times New Roman"/>
          <w:spacing w:val="-58"/>
        </w:rPr>
        <w:t xml:space="preserve"> </w:t>
      </w:r>
      <w:r>
        <w:rPr>
          <w:spacing w:val="2"/>
        </w:rPr>
        <w:t>不合格宿舍</w:t>
      </w:r>
      <w:r>
        <w:rPr>
          <w:rFonts w:ascii="Times New Roman" w:hAnsi="Times New Roman" w:eastAsia="Times New Roman" w:cs="Times New Roman"/>
          <w:spacing w:val="2"/>
        </w:rPr>
        <w:t>”</w:t>
      </w:r>
      <w:r>
        <w:rPr>
          <w:spacing w:val="2"/>
        </w:rPr>
        <w:t>。</w:t>
      </w:r>
    </w:p>
    <w:p w14:paraId="6CAF0D53">
      <w:pPr>
        <w:spacing w:before="3" w:line="227" w:lineRule="auto"/>
        <w:ind w:left="233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第四章  组织领导及评选程序</w:t>
      </w:r>
    </w:p>
    <w:p w14:paraId="5779445E">
      <w:pPr>
        <w:pStyle w:val="2"/>
        <w:spacing w:before="178" w:line="331" w:lineRule="auto"/>
        <w:ind w:right="54" w:firstLine="636"/>
      </w:pPr>
      <w:r>
        <w:rPr>
          <w:rFonts w:ascii="黑体" w:hAnsi="黑体" w:eastAsia="黑体" w:cs="黑体"/>
          <w:spacing w:val="5"/>
        </w:rPr>
        <w:t xml:space="preserve">第十七条  </w:t>
      </w:r>
      <w:r>
        <w:rPr>
          <w:spacing w:val="5"/>
        </w:rPr>
        <w:t>评选工作由新疆财经大学党委</w:t>
      </w:r>
      <w:r>
        <w:rPr>
          <w:spacing w:val="4"/>
        </w:rPr>
        <w:t>领导，党委学生工</w:t>
      </w:r>
      <w:r>
        <w:rPr>
          <w:spacing w:val="8"/>
        </w:rPr>
        <w:t>作部统筹，各学院党委组织实施。</w:t>
      </w:r>
    </w:p>
    <w:p w14:paraId="3E92BCAA">
      <w:pPr>
        <w:pStyle w:val="2"/>
        <w:spacing w:before="10" w:line="333" w:lineRule="auto"/>
        <w:ind w:left="3" w:right="52" w:firstLine="633"/>
      </w:pPr>
      <w:r>
        <w:rPr>
          <w:rFonts w:ascii="黑体" w:hAnsi="黑体" w:eastAsia="黑体" w:cs="黑体"/>
          <w:spacing w:val="5"/>
        </w:rPr>
        <w:t xml:space="preserve">第十八条  </w:t>
      </w:r>
      <w:r>
        <w:rPr>
          <w:spacing w:val="5"/>
        </w:rPr>
        <w:t>学院党委负责本学院的评选工作。</w:t>
      </w:r>
      <w:r>
        <w:rPr>
          <w:spacing w:val="4"/>
        </w:rPr>
        <w:t>学院党委召开</w:t>
      </w:r>
      <w:r>
        <w:rPr>
          <w:spacing w:val="5"/>
        </w:rPr>
        <w:t>党委扩大会议进行决策，在决策前要充分听取所辖学生党支部书</w:t>
      </w:r>
      <w:r>
        <w:rPr>
          <w:spacing w:val="8"/>
        </w:rPr>
        <w:t>记、班主任代表、教师代表和学生代表的意见。</w:t>
      </w:r>
    </w:p>
    <w:p w14:paraId="3DCF9AC9">
      <w:pPr>
        <w:spacing w:line="333" w:lineRule="auto"/>
        <w:sectPr>
          <w:headerReference r:id="rId10" w:type="default"/>
          <w:footerReference r:id="rId11" w:type="default"/>
          <w:pgSz w:w="11906" w:h="16839"/>
          <w:pgMar w:top="400" w:right="1479" w:bottom="1152" w:left="1547" w:header="0" w:footer="987" w:gutter="0"/>
          <w:cols w:space="720" w:num="1"/>
        </w:sectPr>
      </w:pPr>
    </w:p>
    <w:p w14:paraId="704484C9">
      <w:pPr>
        <w:spacing w:line="252" w:lineRule="auto"/>
        <w:rPr>
          <w:rFonts w:ascii="Arial"/>
          <w:sz w:val="21"/>
        </w:rPr>
      </w:pPr>
    </w:p>
    <w:p w14:paraId="37798747">
      <w:pPr>
        <w:spacing w:line="252" w:lineRule="auto"/>
        <w:rPr>
          <w:rFonts w:ascii="Arial"/>
          <w:sz w:val="21"/>
        </w:rPr>
      </w:pPr>
    </w:p>
    <w:p w14:paraId="45FDEB83">
      <w:pPr>
        <w:spacing w:line="252" w:lineRule="auto"/>
        <w:rPr>
          <w:rFonts w:ascii="Arial"/>
          <w:sz w:val="21"/>
        </w:rPr>
      </w:pPr>
    </w:p>
    <w:p w14:paraId="2C5DE6A5">
      <w:pPr>
        <w:spacing w:line="252" w:lineRule="auto"/>
        <w:rPr>
          <w:rFonts w:ascii="Arial"/>
          <w:sz w:val="21"/>
        </w:rPr>
      </w:pPr>
    </w:p>
    <w:p w14:paraId="3A3D3CAF">
      <w:pPr>
        <w:spacing w:line="252" w:lineRule="auto"/>
        <w:rPr>
          <w:rFonts w:ascii="Arial"/>
          <w:sz w:val="21"/>
        </w:rPr>
      </w:pPr>
    </w:p>
    <w:p w14:paraId="55C6ED64">
      <w:pPr>
        <w:spacing w:line="253" w:lineRule="auto"/>
        <w:rPr>
          <w:rFonts w:ascii="Arial"/>
          <w:sz w:val="21"/>
        </w:rPr>
      </w:pPr>
    </w:p>
    <w:p w14:paraId="5C8525EE">
      <w:pPr>
        <w:spacing w:line="253" w:lineRule="auto"/>
        <w:rPr>
          <w:rFonts w:ascii="Arial"/>
          <w:sz w:val="21"/>
        </w:rPr>
      </w:pPr>
    </w:p>
    <w:p w14:paraId="3998752E">
      <w:pPr>
        <w:pStyle w:val="2"/>
        <w:spacing w:before="101" w:line="333" w:lineRule="auto"/>
        <w:ind w:left="3" w:right="7" w:firstLine="643"/>
      </w:pPr>
      <w:r>
        <w:rPr>
          <w:rFonts w:ascii="黑体" w:hAnsi="黑体" w:eastAsia="黑体" w:cs="黑体"/>
          <w:spacing w:val="5"/>
        </w:rPr>
        <w:t xml:space="preserve">第十九条  </w:t>
      </w:r>
      <w:r>
        <w:rPr>
          <w:spacing w:val="5"/>
        </w:rPr>
        <w:t>系学生党支部负责本系所辖班级的</w:t>
      </w:r>
      <w:r>
        <w:rPr>
          <w:spacing w:val="4"/>
        </w:rPr>
        <w:t>评选工作。系</w:t>
      </w:r>
      <w:r>
        <w:rPr>
          <w:spacing w:val="5"/>
        </w:rPr>
        <w:t>学生党支部召开支委扩大会议进行决策，在决策前要充分听取所辖班级班主任、党员、团员、学生干部和普通学生的意见；在决策时，要充分发挥好本支部学生党员的议事决策作用；各班级要</w:t>
      </w:r>
      <w:r>
        <w:rPr>
          <w:spacing w:val="7"/>
        </w:rPr>
        <w:t>按照所属党支部的要求，在全覆盖征求班级同学意见</w:t>
      </w:r>
      <w:r>
        <w:rPr>
          <w:spacing w:val="6"/>
        </w:rPr>
        <w:t>的前提下，</w:t>
      </w:r>
      <w:r>
        <w:rPr>
          <w:spacing w:val="5"/>
        </w:rPr>
        <w:t>完成评选工作。设学生党总支的，先报学生党总支审议后报学院</w:t>
      </w:r>
      <w:r>
        <w:rPr>
          <w:spacing w:val="2"/>
        </w:rPr>
        <w:t>党委。</w:t>
      </w:r>
    </w:p>
    <w:p w14:paraId="6ADE92BB">
      <w:pPr>
        <w:pStyle w:val="2"/>
        <w:spacing w:line="331" w:lineRule="auto"/>
        <w:ind w:left="26" w:right="46" w:firstLine="620"/>
      </w:pPr>
      <w:r>
        <w:rPr>
          <w:rFonts w:ascii="黑体" w:hAnsi="黑体" w:eastAsia="黑体" w:cs="黑体"/>
          <w:spacing w:val="5"/>
        </w:rPr>
        <w:t xml:space="preserve">第二十条  </w:t>
      </w:r>
      <w:r>
        <w:rPr>
          <w:spacing w:val="5"/>
        </w:rPr>
        <w:t>评选工作每学年进行一次，评选学</w:t>
      </w:r>
      <w:r>
        <w:rPr>
          <w:spacing w:val="4"/>
        </w:rPr>
        <w:t>年同测评学年</w:t>
      </w:r>
      <w:r>
        <w:rPr>
          <w:spacing w:val="7"/>
        </w:rPr>
        <w:t>一致；评选时间以当年工作通知为准。</w:t>
      </w:r>
    </w:p>
    <w:p w14:paraId="280A84E0">
      <w:pPr>
        <w:pStyle w:val="2"/>
        <w:spacing w:before="9" w:line="224" w:lineRule="auto"/>
        <w:ind w:left="646"/>
      </w:pPr>
      <w:r>
        <w:rPr>
          <w:rFonts w:ascii="黑体" w:hAnsi="黑体" w:eastAsia="黑体" w:cs="黑体"/>
          <w:spacing w:val="7"/>
        </w:rPr>
        <w:t xml:space="preserve">第二十一条  </w:t>
      </w:r>
      <w:r>
        <w:rPr>
          <w:spacing w:val="7"/>
        </w:rPr>
        <w:t>评选工作程序：</w:t>
      </w:r>
    </w:p>
    <w:p w14:paraId="393D8FDD">
      <w:pPr>
        <w:pStyle w:val="2"/>
        <w:spacing w:before="182" w:line="334" w:lineRule="auto"/>
        <w:ind w:firstLine="638"/>
      </w:pPr>
      <w:r>
        <w:t>（</w:t>
      </w:r>
      <w:r>
        <w:rPr>
          <w:spacing w:val="-78"/>
        </w:rPr>
        <w:t xml:space="preserve"> </w:t>
      </w:r>
      <w:r>
        <w:t>一）申报。学生本人（班级、宿舍）</w:t>
      </w:r>
      <w:r>
        <w:rPr>
          <w:spacing w:val="-93"/>
        </w:rPr>
        <w:t xml:space="preserve"> </w:t>
      </w:r>
      <w:r>
        <w:t>自愿申报，学院</w:t>
      </w:r>
      <w:r>
        <w:rPr>
          <w:spacing w:val="-1"/>
        </w:rPr>
        <w:t>要提</w:t>
      </w:r>
      <w:r>
        <w:rPr>
          <w:spacing w:val="7"/>
        </w:rPr>
        <w:t>供综合测评排名情况等必要信息便于学生（班级、宿舍）参考。</w:t>
      </w:r>
    </w:p>
    <w:p w14:paraId="1D6B86C3">
      <w:pPr>
        <w:pStyle w:val="2"/>
        <w:spacing w:before="2" w:line="333" w:lineRule="auto"/>
        <w:ind w:left="6" w:right="48" w:firstLine="632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二）初评。班级（宿舍）依据学生综合测评成绩认真开展</w:t>
      </w:r>
      <w:r>
        <w:rPr>
          <w:spacing w:val="5"/>
        </w:rPr>
        <w:t>初评工作，经集体研究后，提出评选建议，进行班级（宿舍）公</w:t>
      </w:r>
      <w:r>
        <w:rPr>
          <w:spacing w:val="8"/>
        </w:rPr>
        <w:t>示，公示无异议后向系学生党支部报送。</w:t>
      </w:r>
    </w:p>
    <w:p w14:paraId="2BAE55D4">
      <w:pPr>
        <w:pStyle w:val="2"/>
        <w:spacing w:before="3" w:line="333" w:lineRule="auto"/>
        <w:ind w:left="6" w:right="7" w:firstLine="632"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三）系学生党支部初审。系学生党支部集体研究通过后，</w:t>
      </w:r>
      <w:r>
        <w:rPr>
          <w:spacing w:val="7"/>
        </w:rPr>
        <w:t>进行系公示，公示无异议后向学院党委报送。</w:t>
      </w:r>
      <w:r>
        <w:rPr>
          <w:spacing w:val="6"/>
        </w:rPr>
        <w:t>设学生党总支的，</w:t>
      </w:r>
      <w:r>
        <w:rPr>
          <w:spacing w:val="8"/>
        </w:rPr>
        <w:t>先报学生党总支审议后报学院党委。</w:t>
      </w:r>
    </w:p>
    <w:p w14:paraId="68E07F60">
      <w:pPr>
        <w:pStyle w:val="2"/>
        <w:spacing w:before="5" w:line="333" w:lineRule="auto"/>
        <w:ind w:left="3" w:right="7" w:firstLine="635"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四）学院党委复审。学院党委扩大会议集体研究通过后，</w:t>
      </w:r>
      <w:r>
        <w:rPr>
          <w:spacing w:val="4"/>
        </w:rPr>
        <w:t>在学院内公示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天，公示无异议后向党委学生工作部报送。答辩</w:t>
      </w:r>
      <w:r>
        <w:rPr>
          <w:spacing w:val="5"/>
        </w:rPr>
        <w:t>环节由各学院结合实际情况设立，评选国家奖学金获得者应当有答辩环节。</w:t>
      </w:r>
    </w:p>
    <w:p w14:paraId="00760217">
      <w:pPr>
        <w:spacing w:line="333" w:lineRule="auto"/>
        <w:sectPr>
          <w:footerReference r:id="rId12" w:type="default"/>
          <w:pgSz w:w="11906" w:h="16839"/>
          <w:pgMar w:top="400" w:right="1485" w:bottom="1150" w:left="1537" w:header="0" w:footer="987" w:gutter="0"/>
          <w:cols w:space="720" w:num="1"/>
        </w:sectPr>
      </w:pPr>
    </w:p>
    <w:p w14:paraId="5DD175F0">
      <w:pPr>
        <w:spacing w:line="251" w:lineRule="auto"/>
        <w:rPr>
          <w:rFonts w:ascii="Arial"/>
          <w:sz w:val="21"/>
        </w:rPr>
      </w:pPr>
    </w:p>
    <w:p w14:paraId="38C50D1B">
      <w:pPr>
        <w:spacing w:line="251" w:lineRule="auto"/>
        <w:rPr>
          <w:rFonts w:ascii="Arial"/>
          <w:sz w:val="21"/>
        </w:rPr>
      </w:pPr>
    </w:p>
    <w:p w14:paraId="4A5A1935">
      <w:pPr>
        <w:spacing w:line="251" w:lineRule="auto"/>
        <w:rPr>
          <w:rFonts w:ascii="Arial"/>
          <w:sz w:val="21"/>
        </w:rPr>
      </w:pPr>
    </w:p>
    <w:p w14:paraId="36B4586F">
      <w:pPr>
        <w:spacing w:line="252" w:lineRule="auto"/>
        <w:rPr>
          <w:rFonts w:ascii="Arial"/>
          <w:sz w:val="21"/>
        </w:rPr>
      </w:pPr>
    </w:p>
    <w:p w14:paraId="6F38DFF4">
      <w:pPr>
        <w:spacing w:line="252" w:lineRule="auto"/>
        <w:rPr>
          <w:rFonts w:ascii="Arial"/>
          <w:sz w:val="21"/>
        </w:rPr>
      </w:pPr>
    </w:p>
    <w:p w14:paraId="1A430B78">
      <w:pPr>
        <w:spacing w:line="252" w:lineRule="auto"/>
        <w:rPr>
          <w:rFonts w:ascii="Arial"/>
          <w:sz w:val="21"/>
        </w:rPr>
      </w:pPr>
    </w:p>
    <w:p w14:paraId="0F896065">
      <w:pPr>
        <w:spacing w:line="252" w:lineRule="auto"/>
        <w:rPr>
          <w:rFonts w:ascii="Arial"/>
          <w:sz w:val="21"/>
        </w:rPr>
      </w:pPr>
    </w:p>
    <w:p w14:paraId="061883B5">
      <w:pPr>
        <w:pStyle w:val="2"/>
        <w:spacing w:before="101" w:line="333" w:lineRule="auto"/>
        <w:ind w:right="2" w:firstLine="630"/>
      </w:pPr>
      <w:r>
        <w:rPr>
          <w:spacing w:val="2"/>
        </w:rPr>
        <w:t>（</w:t>
      </w:r>
      <w:r>
        <w:rPr>
          <w:spacing w:val="-72"/>
        </w:rPr>
        <w:t xml:space="preserve"> </w:t>
      </w:r>
      <w:r>
        <w:rPr>
          <w:spacing w:val="2"/>
        </w:rPr>
        <w:t>五）学校审批。党委学生工作部审核通过后，在校内公示</w:t>
      </w:r>
      <w:r>
        <w:rPr>
          <w:rFonts w:ascii="Times New Roman" w:hAnsi="Times New Roman" w:eastAsia="Times New Roman" w:cs="Times New Roman"/>
          <w:spacing w:val="8"/>
        </w:rPr>
        <w:t xml:space="preserve">5 </w:t>
      </w:r>
      <w:r>
        <w:rPr>
          <w:spacing w:val="8"/>
        </w:rPr>
        <w:t>个工作日，公示无异议后报请学校审批。</w:t>
      </w:r>
    </w:p>
    <w:p w14:paraId="1C76215A">
      <w:pPr>
        <w:spacing w:line="227" w:lineRule="auto"/>
        <w:ind w:left="345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第五章</w:t>
      </w:r>
      <w:r>
        <w:rPr>
          <w:rFonts w:ascii="黑体" w:hAnsi="黑体" w:eastAsia="黑体" w:cs="黑体"/>
          <w:spacing w:val="20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1"/>
          <w:sz w:val="31"/>
          <w:szCs w:val="31"/>
        </w:rPr>
        <w:t>附则</w:t>
      </w:r>
    </w:p>
    <w:p w14:paraId="28A78407">
      <w:pPr>
        <w:pStyle w:val="2"/>
        <w:spacing w:before="182" w:line="333" w:lineRule="auto"/>
        <w:ind w:left="7" w:firstLine="630"/>
      </w:pPr>
      <w:r>
        <w:rPr>
          <w:rFonts w:ascii="黑体" w:hAnsi="黑体" w:eastAsia="黑体" w:cs="黑体"/>
          <w:spacing w:val="5"/>
        </w:rPr>
        <w:t xml:space="preserve">第二十二条  </w:t>
      </w:r>
      <w:r>
        <w:rPr>
          <w:spacing w:val="5"/>
        </w:rPr>
        <w:t>获得各类奖学金、评优评先奖项</w:t>
      </w:r>
      <w:r>
        <w:rPr>
          <w:spacing w:val="4"/>
        </w:rPr>
        <w:t>的，由学校出</w:t>
      </w:r>
      <w:r>
        <w:rPr>
          <w:spacing w:val="5"/>
        </w:rPr>
        <w:t>具表彰决定文件、颁发获奖证书。如有弄虚作假、欺骗组织等行为，学校将撤销其所得奖项，追缴已发奖金，并按学校相关</w:t>
      </w:r>
      <w:r>
        <w:rPr>
          <w:spacing w:val="4"/>
        </w:rPr>
        <w:t>规定</w:t>
      </w:r>
      <w:r>
        <w:rPr>
          <w:spacing w:val="5"/>
        </w:rPr>
        <w:t>予以纪律处分。</w:t>
      </w:r>
    </w:p>
    <w:p w14:paraId="6C37163A">
      <w:pPr>
        <w:pStyle w:val="2"/>
        <w:spacing w:before="2" w:line="330" w:lineRule="auto"/>
        <w:ind w:right="2" w:firstLine="638"/>
      </w:pPr>
      <w:r>
        <w:rPr>
          <w:rFonts w:ascii="黑体" w:hAnsi="黑体" w:eastAsia="黑体" w:cs="黑体"/>
          <w:spacing w:val="5"/>
        </w:rPr>
        <w:t xml:space="preserve">第二十三条  </w:t>
      </w:r>
      <w:r>
        <w:rPr>
          <w:spacing w:val="5"/>
        </w:rPr>
        <w:t>获得奖学金、评优评先奖项</w:t>
      </w:r>
      <w:r>
        <w:rPr>
          <w:spacing w:val="4"/>
        </w:rPr>
        <w:t>的学生应当配合学</w:t>
      </w:r>
      <w:r>
        <w:rPr>
          <w:spacing w:val="9"/>
        </w:rPr>
        <w:t>校开展宣传工作，让良好学风、榜样精神在</w:t>
      </w:r>
      <w:r>
        <w:rPr>
          <w:spacing w:val="8"/>
        </w:rPr>
        <w:t>校园传扬。</w:t>
      </w:r>
    </w:p>
    <w:p w14:paraId="233E413E">
      <w:pPr>
        <w:pStyle w:val="2"/>
        <w:spacing w:before="11" w:line="331" w:lineRule="auto"/>
        <w:ind w:left="12" w:right="2" w:firstLine="625"/>
      </w:pPr>
      <w:r>
        <w:rPr>
          <w:rFonts w:ascii="黑体" w:hAnsi="黑体" w:eastAsia="黑体" w:cs="黑体"/>
          <w:spacing w:val="17"/>
        </w:rPr>
        <w:t xml:space="preserve">第二十四条  </w:t>
      </w:r>
      <w:r>
        <w:rPr>
          <w:spacing w:val="17"/>
        </w:rPr>
        <w:t>凡在推动学校教育事业高质量发</w:t>
      </w:r>
      <w:r>
        <w:rPr>
          <w:spacing w:val="16"/>
        </w:rPr>
        <w:t>展过程中有</w:t>
      </w:r>
      <w:r>
        <w:rPr>
          <w:spacing w:val="7"/>
        </w:rPr>
        <w:t>突出贡献的，按照有关规定另行表彰。</w:t>
      </w:r>
    </w:p>
    <w:p w14:paraId="3F683093">
      <w:pPr>
        <w:pStyle w:val="2"/>
        <w:spacing w:before="4" w:line="334" w:lineRule="auto"/>
        <w:ind w:left="13" w:right="2" w:firstLine="624"/>
      </w:pPr>
      <w:r>
        <w:rPr>
          <w:rFonts w:ascii="黑体" w:hAnsi="黑体" w:eastAsia="黑体" w:cs="黑体"/>
          <w:spacing w:val="5"/>
        </w:rPr>
        <w:t xml:space="preserve">第二十五条  </w:t>
      </w:r>
      <w:r>
        <w:rPr>
          <w:spacing w:val="5"/>
        </w:rPr>
        <w:t>本办法自印发之日起执行，</w:t>
      </w:r>
      <w:r>
        <w:rPr>
          <w:spacing w:val="4"/>
        </w:rPr>
        <w:t>由党委学生工作部</w:t>
      </w:r>
      <w:r>
        <w:rPr>
          <w:spacing w:val="2"/>
        </w:rPr>
        <w:t>负责解释。</w:t>
      </w:r>
    </w:p>
    <w:p w14:paraId="5D475BF3">
      <w:pPr>
        <w:spacing w:line="241" w:lineRule="auto"/>
        <w:rPr>
          <w:rFonts w:ascii="Arial"/>
          <w:sz w:val="21"/>
        </w:rPr>
      </w:pPr>
    </w:p>
    <w:p w14:paraId="68A9D955">
      <w:pPr>
        <w:spacing w:line="241" w:lineRule="auto"/>
        <w:rPr>
          <w:rFonts w:ascii="Arial"/>
          <w:sz w:val="21"/>
        </w:rPr>
      </w:pPr>
    </w:p>
    <w:p w14:paraId="6AC2DD5D">
      <w:pPr>
        <w:spacing w:line="241" w:lineRule="auto"/>
        <w:rPr>
          <w:rFonts w:ascii="Arial"/>
          <w:sz w:val="21"/>
        </w:rPr>
      </w:pPr>
    </w:p>
    <w:p w14:paraId="2EAA3226">
      <w:pPr>
        <w:spacing w:line="241" w:lineRule="auto"/>
        <w:rPr>
          <w:rFonts w:ascii="Arial"/>
          <w:sz w:val="21"/>
        </w:rPr>
      </w:pPr>
    </w:p>
    <w:p w14:paraId="5E117045">
      <w:pPr>
        <w:spacing w:line="241" w:lineRule="auto"/>
        <w:rPr>
          <w:rFonts w:ascii="Arial"/>
          <w:sz w:val="21"/>
        </w:rPr>
      </w:pPr>
    </w:p>
    <w:p w14:paraId="20B9EC2C">
      <w:pPr>
        <w:spacing w:line="241" w:lineRule="auto"/>
        <w:rPr>
          <w:rFonts w:ascii="Arial"/>
          <w:sz w:val="21"/>
        </w:rPr>
      </w:pPr>
    </w:p>
    <w:p w14:paraId="28AABF6F">
      <w:pPr>
        <w:spacing w:line="241" w:lineRule="auto"/>
        <w:rPr>
          <w:rFonts w:ascii="Arial"/>
          <w:sz w:val="21"/>
        </w:rPr>
      </w:pPr>
    </w:p>
    <w:p w14:paraId="38E2EA01">
      <w:pPr>
        <w:spacing w:line="241" w:lineRule="auto"/>
        <w:rPr>
          <w:rFonts w:ascii="Arial"/>
          <w:sz w:val="21"/>
        </w:rPr>
      </w:pPr>
    </w:p>
    <w:p w14:paraId="04ED35BC">
      <w:pPr>
        <w:spacing w:line="241" w:lineRule="auto"/>
        <w:rPr>
          <w:rFonts w:ascii="Arial"/>
          <w:sz w:val="21"/>
        </w:rPr>
      </w:pPr>
    </w:p>
    <w:p w14:paraId="2CEEF9E3">
      <w:pPr>
        <w:spacing w:line="241" w:lineRule="auto"/>
        <w:rPr>
          <w:rFonts w:ascii="Arial"/>
          <w:sz w:val="21"/>
        </w:rPr>
      </w:pPr>
    </w:p>
    <w:p w14:paraId="7AE305B0">
      <w:pPr>
        <w:spacing w:line="241" w:lineRule="auto"/>
        <w:rPr>
          <w:rFonts w:ascii="Arial"/>
          <w:sz w:val="21"/>
        </w:rPr>
      </w:pPr>
    </w:p>
    <w:p w14:paraId="7B0749C5">
      <w:pPr>
        <w:spacing w:line="241" w:lineRule="auto"/>
        <w:rPr>
          <w:rFonts w:ascii="Arial"/>
          <w:sz w:val="21"/>
        </w:rPr>
      </w:pPr>
    </w:p>
    <w:p w14:paraId="3E00D0D2">
      <w:pPr>
        <w:spacing w:line="242" w:lineRule="auto"/>
        <w:rPr>
          <w:rFonts w:ascii="Arial"/>
          <w:sz w:val="21"/>
        </w:rPr>
      </w:pPr>
    </w:p>
    <w:p w14:paraId="654406BC">
      <w:pPr>
        <w:spacing w:line="242" w:lineRule="auto"/>
        <w:rPr>
          <w:rFonts w:ascii="Arial"/>
          <w:sz w:val="21"/>
        </w:rPr>
      </w:pPr>
    </w:p>
    <w:p w14:paraId="2EA49341">
      <w:pPr>
        <w:spacing w:line="242" w:lineRule="auto"/>
        <w:rPr>
          <w:rFonts w:ascii="Arial"/>
          <w:sz w:val="21"/>
        </w:rPr>
      </w:pPr>
    </w:p>
    <w:p w14:paraId="0477A23C">
      <w:pPr>
        <w:spacing w:line="242" w:lineRule="auto"/>
        <w:rPr>
          <w:rFonts w:ascii="Arial"/>
          <w:sz w:val="21"/>
        </w:rPr>
      </w:pPr>
    </w:p>
    <w:p w14:paraId="55E2DE29">
      <w:pPr>
        <w:spacing w:line="242" w:lineRule="auto"/>
        <w:rPr>
          <w:rFonts w:ascii="Arial"/>
          <w:sz w:val="21"/>
        </w:rPr>
      </w:pPr>
    </w:p>
    <w:p w14:paraId="40D47FC3">
      <w:pPr>
        <w:spacing w:line="242" w:lineRule="auto"/>
        <w:rPr>
          <w:rFonts w:ascii="Arial"/>
          <w:sz w:val="21"/>
        </w:rPr>
      </w:pPr>
    </w:p>
    <w:p w14:paraId="489CC9BD">
      <w:pPr>
        <w:spacing w:line="242" w:lineRule="auto"/>
        <w:rPr>
          <w:rFonts w:ascii="Arial"/>
          <w:sz w:val="21"/>
        </w:rPr>
      </w:pPr>
    </w:p>
    <w:p w14:paraId="0C609069">
      <w:pPr>
        <w:spacing w:line="242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118745</wp:posOffset>
            </wp:positionV>
            <wp:extent cx="5600700" cy="9525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DFCB29">
      <w:pPr>
        <w:pStyle w:val="2"/>
        <w:spacing w:before="91" w:line="218" w:lineRule="auto"/>
        <w:jc w:val="right"/>
        <w:rPr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278130</wp:posOffset>
            </wp:positionV>
            <wp:extent cx="5600700" cy="952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8"/>
          <w:szCs w:val="28"/>
        </w:rPr>
        <w:t xml:space="preserve">新疆财经大学办公室                 </w:t>
      </w:r>
      <w:r>
        <w:rPr>
          <w:spacing w:val="-6"/>
          <w:sz w:val="28"/>
          <w:szCs w:val="28"/>
        </w:rPr>
        <w:t xml:space="preserve">             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2024 </w:t>
      </w:r>
      <w:r>
        <w:rPr>
          <w:spacing w:val="-6"/>
          <w:sz w:val="28"/>
          <w:szCs w:val="28"/>
        </w:rPr>
        <w:t>年</w:t>
      </w:r>
      <w:r>
        <w:rPr>
          <w:spacing w:val="-6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8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月</w:t>
      </w:r>
      <w:r>
        <w:rPr>
          <w:spacing w:val="-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22  </w:t>
      </w:r>
      <w:r>
        <w:rPr>
          <w:spacing w:val="-6"/>
          <w:sz w:val="28"/>
          <w:szCs w:val="28"/>
        </w:rPr>
        <w:t>日</w:t>
      </w:r>
    </w:p>
    <w:sectPr>
      <w:footerReference r:id="rId13" w:type="default"/>
      <w:pgSz w:w="11906" w:h="16839"/>
      <w:pgMar w:top="400" w:right="1530" w:bottom="1152" w:left="1546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329F8">
    <w:pPr>
      <w:spacing w:line="169" w:lineRule="auto"/>
      <w:ind w:left="437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1B731C">
    <w:pPr>
      <w:spacing w:line="169" w:lineRule="auto"/>
      <w:ind w:left="437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E936D">
    <w:pPr>
      <w:spacing w:line="168" w:lineRule="auto"/>
      <w:ind w:left="443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74151">
    <w:pPr>
      <w:spacing w:line="167" w:lineRule="auto"/>
      <w:ind w:left="437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702CF">
    <w:pPr>
      <w:spacing w:line="169" w:lineRule="auto"/>
      <w:ind w:left="4368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81BF9">
    <w:pPr>
      <w:spacing w:line="167" w:lineRule="auto"/>
      <w:ind w:left="437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C18DD">
    <w:pPr>
      <w:spacing w:line="169" w:lineRule="auto"/>
      <w:ind w:left="43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82FB8">
    <w:pPr>
      <w:pStyle w:val="2"/>
      <w:spacing w:before="86" w:line="222" w:lineRule="auto"/>
      <w:ind w:left="640"/>
    </w:pPr>
    <w:r>
      <w:rPr>
        <w:spacing w:val="6"/>
      </w:rPr>
      <w:t>（</w:t>
    </w:r>
    <w:r>
      <w:rPr>
        <w:spacing w:val="-47"/>
      </w:rPr>
      <w:t xml:space="preserve"> </w:t>
    </w:r>
    <w:r>
      <w:rPr>
        <w:spacing w:val="6"/>
      </w:rPr>
      <w:t>四）五育宿舍由学校</w:t>
    </w:r>
    <w:r>
      <w:rPr>
        <w:rFonts w:ascii="Times New Roman" w:hAnsi="Times New Roman" w:eastAsia="Times New Roman" w:cs="Times New Roman"/>
        <w:spacing w:val="6"/>
      </w:rPr>
      <w:t>“</w:t>
    </w:r>
    <w:r>
      <w:rPr>
        <w:rFonts w:ascii="Times New Roman" w:hAnsi="Times New Roman" w:eastAsia="Times New Roman" w:cs="Times New Roman"/>
        <w:spacing w:val="-40"/>
      </w:rPr>
      <w:t xml:space="preserve"> </w:t>
    </w:r>
    <w:r>
      <w:rPr>
        <w:spacing w:val="6"/>
      </w:rPr>
      <w:t>一站式</w:t>
    </w:r>
    <w:r>
      <w:rPr>
        <w:rFonts w:ascii="Times New Roman" w:hAnsi="Times New Roman" w:eastAsia="Times New Roman" w:cs="Times New Roman"/>
        <w:spacing w:val="6"/>
      </w:rPr>
      <w:t>”</w:t>
    </w:r>
    <w:r>
      <w:rPr>
        <w:rFonts w:ascii="Times New Roman" w:hAnsi="Times New Roman" w:eastAsia="Times New Roman" w:cs="Times New Roman"/>
        <w:spacing w:val="-41"/>
      </w:rPr>
      <w:t xml:space="preserve"> </w:t>
    </w:r>
    <w:r>
      <w:rPr>
        <w:spacing w:val="6"/>
      </w:rPr>
      <w:t>学生社区组织评选，</w:t>
    </w:r>
    <w:r>
      <w:rPr>
        <w:rFonts w:ascii="Times New Roman" w:hAnsi="Times New Roman" w:eastAsia="Times New Roman" w:cs="Times New Roman"/>
        <w:spacing w:val="6"/>
      </w:rPr>
      <w:t>“</w:t>
    </w:r>
    <w:r>
      <w:rPr>
        <w:spacing w:val="6"/>
      </w:rPr>
      <w:t>优秀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48E92">
    <w:pPr>
      <w:spacing w:line="14" w:lineRule="auto"/>
      <w:rPr>
        <w:rFonts w:ascii="Arial"/>
        <w:sz w:val="2"/>
      </w:rPr>
    </w:pP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.png"/><Relationship Id="rId14" Type="http://schemas.openxmlformats.org/officeDocument/2006/relationships/theme" Target="theme/theme1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